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1.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E92DD61" w14:textId="7CCEC68B" w:rsidR="00D261C1" w:rsidRPr="0095603C" w:rsidRDefault="00A256FE">
      <w:pPr>
        <w:jc w:val="center"/>
        <w:rPr>
          <w:b/>
          <w:sz w:val="28"/>
          <w:szCs w:val="28"/>
        </w:rPr>
      </w:pPr>
      <w:r w:rsidRPr="0095603C">
        <w:rPr>
          <w:b/>
          <w:sz w:val="28"/>
          <w:szCs w:val="28"/>
        </w:rPr>
        <w:t>Webinar series: Deep Sea Mining</w:t>
      </w:r>
    </w:p>
    <w:p w14:paraId="33437D79" w14:textId="23A3CCBE" w:rsidR="00D261C1" w:rsidRPr="0095603C" w:rsidRDefault="00322D4B">
      <w:pPr>
        <w:jc w:val="center"/>
        <w:rPr>
          <w:b/>
          <w:sz w:val="28"/>
          <w:szCs w:val="28"/>
        </w:rPr>
      </w:pPr>
      <w:r w:rsidRPr="0095603C">
        <w:rPr>
          <w:b/>
          <w:sz w:val="28"/>
          <w:szCs w:val="28"/>
        </w:rPr>
        <w:t>Concept Note</w:t>
      </w:r>
    </w:p>
    <w:p w14:paraId="3F315D61" w14:textId="77777777" w:rsidR="00D261C1" w:rsidRPr="0095603C" w:rsidRDefault="00604B34">
      <w:pPr>
        <w:rPr>
          <w:b/>
          <w:sz w:val="24"/>
          <w:szCs w:val="24"/>
        </w:rPr>
      </w:pPr>
      <w:r w:rsidRPr="0095603C">
        <w:rPr>
          <w:b/>
          <w:sz w:val="24"/>
          <w:szCs w:val="24"/>
        </w:rPr>
        <w:t>1. Summary</w:t>
      </w:r>
    </w:p>
    <w:p w14:paraId="7FB3D5B3" w14:textId="6E5E3F0B" w:rsidR="00AD1967" w:rsidRDefault="00AD1967" w:rsidP="00C53652">
      <w:pPr>
        <w:rPr>
          <w:rFonts w:cstheme="minorHAnsi"/>
        </w:rPr>
      </w:pPr>
      <w:r>
        <w:rPr>
          <w:rFonts w:cstheme="minorHAnsi"/>
        </w:rPr>
        <w:t>The Pacific Islands Association of NGOs (PIANGO), NGOs across the Pacific and environmental NGOs and academic experts across the world are raising their concerns about a renewed push for deep sea mining (DSM).  The push is being driven by a limited number of corporations promising significant benefits to their shareholders and investors, and to the governments that grant deep sea mining leases.</w:t>
      </w:r>
    </w:p>
    <w:p w14:paraId="7A95742F" w14:textId="43EDECA4" w:rsidR="00C53652" w:rsidRPr="0095603C" w:rsidRDefault="00C53652" w:rsidP="00C53652">
      <w:pPr>
        <w:rPr>
          <w:rFonts w:cstheme="minorHAnsi"/>
        </w:rPr>
      </w:pPr>
      <w:r w:rsidRPr="0095603C">
        <w:rPr>
          <w:rFonts w:cstheme="minorHAnsi"/>
        </w:rPr>
        <w:t>Th</w:t>
      </w:r>
      <w:r w:rsidR="00AD1967">
        <w:rPr>
          <w:rFonts w:cstheme="minorHAnsi"/>
        </w:rPr>
        <w:t>is series of webinars will</w:t>
      </w:r>
      <w:r w:rsidRPr="0095603C">
        <w:rPr>
          <w:rFonts w:cstheme="minorHAnsi"/>
        </w:rPr>
        <w:t xml:space="preserve"> bring Pacific community advocates</w:t>
      </w:r>
      <w:r w:rsidR="00AD1967">
        <w:rPr>
          <w:rFonts w:cstheme="minorHAnsi"/>
        </w:rPr>
        <w:t xml:space="preserve"> together with</w:t>
      </w:r>
      <w:r w:rsidRPr="0095603C">
        <w:rPr>
          <w:rFonts w:cstheme="minorHAnsi"/>
        </w:rPr>
        <w:t xml:space="preserve"> international legal and environmental experts to build wider awareness and understanding of proposals to begin deep sea mining (DSM) in the Pacific</w:t>
      </w:r>
      <w:r w:rsidR="00AD1967">
        <w:rPr>
          <w:rFonts w:cstheme="minorHAnsi"/>
        </w:rPr>
        <w:t xml:space="preserve">, and the risks they pose to our Oceans and the lives and livelihoods they support. </w:t>
      </w:r>
    </w:p>
    <w:p w14:paraId="286E3F84" w14:textId="11EB0F0E" w:rsidR="00AD1967" w:rsidRDefault="00C53652" w:rsidP="00C53652">
      <w:pPr>
        <w:rPr>
          <w:rFonts w:cstheme="minorHAnsi"/>
        </w:rPr>
      </w:pPr>
      <w:r w:rsidRPr="0095603C">
        <w:rPr>
          <w:rFonts w:cstheme="minorHAnsi"/>
        </w:rPr>
        <w:t xml:space="preserve">The </w:t>
      </w:r>
      <w:r w:rsidR="00AD1967">
        <w:rPr>
          <w:rFonts w:cstheme="minorHAnsi"/>
        </w:rPr>
        <w:t xml:space="preserve">webinar series </w:t>
      </w:r>
      <w:r w:rsidRPr="0095603C">
        <w:rPr>
          <w:rFonts w:cstheme="minorHAnsi"/>
        </w:rPr>
        <w:t xml:space="preserve">is part of a long-term </w:t>
      </w:r>
      <w:r w:rsidR="00AD1967">
        <w:rPr>
          <w:rFonts w:cstheme="minorHAnsi"/>
        </w:rPr>
        <w:t xml:space="preserve">capacity building partnership between the Diplomacy Training Program (DTP) and PIANGO. This partnership aims to ensure that Pacific voices and perspectives are heard and have influence.  The partnership includes capacity building programs to build knowledge, skills and networks.  This partnership is an investment in </w:t>
      </w:r>
      <w:r w:rsidR="00AD1967" w:rsidRPr="0095603C">
        <w:rPr>
          <w:rFonts w:cstheme="minorHAnsi"/>
        </w:rPr>
        <w:t>strengthening human rights movements</w:t>
      </w:r>
      <w:r w:rsidR="00AD1967">
        <w:rPr>
          <w:rFonts w:cstheme="minorHAnsi"/>
        </w:rPr>
        <w:t xml:space="preserve"> is an </w:t>
      </w:r>
      <w:r w:rsidR="00AD1967" w:rsidRPr="0095603C">
        <w:rPr>
          <w:rFonts w:cstheme="minorHAnsi"/>
        </w:rPr>
        <w:t>investing in the individuals who can make a difference for human rights.</w:t>
      </w:r>
    </w:p>
    <w:p w14:paraId="63AC7F48" w14:textId="294FEF34" w:rsidR="00AD1967" w:rsidRDefault="00AD1967" w:rsidP="00C53652">
      <w:pPr>
        <w:rPr>
          <w:rFonts w:cstheme="minorHAnsi"/>
        </w:rPr>
      </w:pPr>
      <w:r>
        <w:rPr>
          <w:rFonts w:cstheme="minorHAnsi"/>
        </w:rPr>
        <w:t xml:space="preserve">A primary audience for these webinars will be DTP’s alumni network of around 4000, including hundreds across the Pacific.  </w:t>
      </w:r>
    </w:p>
    <w:p w14:paraId="733B15FF" w14:textId="075F39F5" w:rsidR="00D261C1" w:rsidRPr="0095603C" w:rsidRDefault="00604B34">
      <w:pPr>
        <w:rPr>
          <w:b/>
          <w:sz w:val="24"/>
          <w:szCs w:val="24"/>
        </w:rPr>
      </w:pPr>
      <w:r w:rsidRPr="0095603C">
        <w:rPr>
          <w:b/>
          <w:sz w:val="24"/>
          <w:szCs w:val="24"/>
        </w:rPr>
        <w:t>2. Background/Context</w:t>
      </w:r>
    </w:p>
    <w:p w14:paraId="2A6D5FAB" w14:textId="77777777" w:rsidR="00A41810" w:rsidRDefault="00C53652" w:rsidP="00C53652">
      <w:pPr>
        <w:rPr>
          <w:rFonts w:cstheme="minorHAnsi"/>
        </w:rPr>
      </w:pPr>
      <w:r w:rsidRPr="0095603C">
        <w:rPr>
          <w:rFonts w:cstheme="minorHAnsi"/>
        </w:rPr>
        <w:t xml:space="preserve">Deep-sea mining is the process of retrieving mineral deposits from the deep seabed. The deep seabed is in ocean depths lower than 200m and is at least two-thirds of the seafloor. Deep sea mining </w:t>
      </w:r>
      <w:r w:rsidR="00A41810">
        <w:rPr>
          <w:rFonts w:cstheme="minorHAnsi"/>
        </w:rPr>
        <w:t>raises many concerns</w:t>
      </w:r>
      <w:r w:rsidRPr="0095603C">
        <w:rPr>
          <w:rFonts w:cstheme="minorHAnsi"/>
        </w:rPr>
        <w:t xml:space="preserve"> </w:t>
      </w:r>
      <w:r w:rsidR="00A41810">
        <w:rPr>
          <w:rFonts w:cstheme="minorHAnsi"/>
        </w:rPr>
        <w:t>especially because of its unknown impacts on</w:t>
      </w:r>
      <w:r w:rsidRPr="0095603C">
        <w:rPr>
          <w:rFonts w:cstheme="minorHAnsi"/>
        </w:rPr>
        <w:t xml:space="preserve"> </w:t>
      </w:r>
      <w:r w:rsidR="00A41810">
        <w:rPr>
          <w:rFonts w:cstheme="minorHAnsi"/>
        </w:rPr>
        <w:t xml:space="preserve">ocean </w:t>
      </w:r>
      <w:r w:rsidRPr="0095603C">
        <w:rPr>
          <w:rFonts w:cstheme="minorHAnsi"/>
        </w:rPr>
        <w:t>biodiversity and ecosystems</w:t>
      </w:r>
      <w:r w:rsidR="00A41810">
        <w:rPr>
          <w:rFonts w:cstheme="minorHAnsi"/>
        </w:rPr>
        <w:t>, and because of the weakness of relevant governance and regulatory regimes</w:t>
      </w:r>
      <w:r w:rsidRPr="0095603C">
        <w:rPr>
          <w:rFonts w:cstheme="minorHAnsi"/>
        </w:rPr>
        <w:t xml:space="preserve">. </w:t>
      </w:r>
    </w:p>
    <w:p w14:paraId="07933739" w14:textId="40FBF7DE" w:rsidR="00C53652" w:rsidRPr="0095603C" w:rsidRDefault="00A41810" w:rsidP="00C53652">
      <w:pPr>
        <w:rPr>
          <w:rFonts w:cstheme="minorHAnsi"/>
        </w:rPr>
      </w:pPr>
      <w:r>
        <w:rPr>
          <w:rFonts w:cstheme="minorHAnsi"/>
        </w:rPr>
        <w:t xml:space="preserve">The precautionary principle calls for a moratorium – and many governments and corporations support a moratorium. </w:t>
      </w:r>
      <w:r w:rsidR="00C53652" w:rsidRPr="0095603C">
        <w:rPr>
          <w:rFonts w:cstheme="minorHAnsi"/>
        </w:rPr>
        <w:t xml:space="preserve">The seafloor has various geological features which are abyssal plains, volcanic underwater mountains, and trenches. </w:t>
      </w:r>
    </w:p>
    <w:p w14:paraId="40359D24" w14:textId="460034E8" w:rsidR="00C53652" w:rsidRPr="0095603C" w:rsidRDefault="00C53652" w:rsidP="00C53652">
      <w:pPr>
        <w:rPr>
          <w:rFonts w:cstheme="minorHAnsi"/>
        </w:rPr>
      </w:pPr>
      <w:commentRangeStart w:id="0"/>
      <w:r w:rsidRPr="0095603C">
        <w:rPr>
          <w:rFonts w:cstheme="minorHAnsi"/>
        </w:rPr>
        <w:t xml:space="preserve">In the recent International Seabed Authority (ISA), concerns by multiple stakeholders have been raised as significant scientific, governance and environmental gaps still stand and that the consensus is that these issues should be resolved before any permits for DSM are granted. </w:t>
      </w:r>
      <w:r w:rsidR="00710694" w:rsidRPr="0095603C">
        <w:rPr>
          <w:rFonts w:cstheme="minorHAnsi"/>
        </w:rPr>
        <w:t>However,</w:t>
      </w:r>
      <w:r w:rsidRPr="0095603C">
        <w:rPr>
          <w:rFonts w:cstheme="minorHAnsi"/>
        </w:rPr>
        <w:t xml:space="preserve"> there are currently two claims being lodged by a Canadian extraction company against the ISA alleging that they had violated their international obligation in reference to due process, transparency and non-discrimination. </w:t>
      </w:r>
      <w:r w:rsidR="00710694" w:rsidRPr="0095603C">
        <w:rPr>
          <w:rFonts w:cstheme="minorHAnsi"/>
        </w:rPr>
        <w:t>As it currently stands there is a permission system as set out by UNCLOS which companies wishing to undertake exploration and mining must go through to obtain permission.</w:t>
      </w:r>
    </w:p>
    <w:commentRangeEnd w:id="0"/>
    <w:p w14:paraId="03531988" w14:textId="5DC07112" w:rsidR="00D261C1" w:rsidRPr="0095603C" w:rsidRDefault="00BE7C9D">
      <w:pPr>
        <w:rPr>
          <w:b/>
          <w:sz w:val="24"/>
          <w:szCs w:val="24"/>
        </w:rPr>
      </w:pPr>
      <w:r w:rsidRPr="0095603C">
        <w:rPr>
          <w:rStyle w:val="CommentReference"/>
          <w:b/>
          <w:sz w:val="24"/>
          <w:szCs w:val="24"/>
        </w:rPr>
        <w:commentReference w:id="0"/>
      </w:r>
      <w:r w:rsidR="00604B34" w:rsidRPr="0095603C">
        <w:rPr>
          <w:b/>
          <w:sz w:val="24"/>
          <w:szCs w:val="24"/>
        </w:rPr>
        <w:t xml:space="preserve">3. </w:t>
      </w:r>
      <w:r w:rsidR="00A20ABA" w:rsidRPr="0095603C">
        <w:rPr>
          <w:b/>
          <w:sz w:val="24"/>
          <w:szCs w:val="24"/>
        </w:rPr>
        <w:t xml:space="preserve">Webinar Series </w:t>
      </w:r>
      <w:r w:rsidR="00604B34" w:rsidRPr="0095603C">
        <w:rPr>
          <w:b/>
          <w:sz w:val="24"/>
          <w:szCs w:val="24"/>
        </w:rPr>
        <w:t>Objectives</w:t>
      </w:r>
    </w:p>
    <w:p w14:paraId="2607217E" w14:textId="75E1148A" w:rsidR="00D261C1" w:rsidRPr="0095603C" w:rsidRDefault="00604B34">
      <w:r w:rsidRPr="0095603C">
        <w:t xml:space="preserve">The proposed </w:t>
      </w:r>
      <w:r w:rsidR="00C912ED">
        <w:t xml:space="preserve">capacity building program </w:t>
      </w:r>
      <w:r w:rsidRPr="0095603C">
        <w:t>has the following key objectives.</w:t>
      </w:r>
    </w:p>
    <w:p w14:paraId="317DAD34" w14:textId="61751C20" w:rsidR="0095603C" w:rsidRPr="0095603C" w:rsidRDefault="0095603C" w:rsidP="00BE7C9D">
      <w:pPr>
        <w:pStyle w:val="ListParagraph"/>
        <w:numPr>
          <w:ilvl w:val="0"/>
          <w:numId w:val="11"/>
        </w:numPr>
        <w:spacing w:after="0" w:line="240" w:lineRule="auto"/>
        <w:ind w:left="360"/>
        <w:textAlignment w:val="baseline"/>
        <w:rPr>
          <w:rFonts w:eastAsia="Times New Roman"/>
        </w:rPr>
      </w:pPr>
      <w:r w:rsidRPr="0095603C">
        <w:rPr>
          <w:rFonts w:eastAsia="Times New Roman"/>
        </w:rPr>
        <w:t xml:space="preserve">Build knowledge and awareness of DSM </w:t>
      </w:r>
      <w:r w:rsidR="00BE7C9D">
        <w:rPr>
          <w:rFonts w:eastAsia="Times New Roman"/>
        </w:rPr>
        <w:t xml:space="preserve">and its environmental risks to Oceans and people </w:t>
      </w:r>
      <w:r w:rsidRPr="0095603C">
        <w:rPr>
          <w:rFonts w:eastAsia="Times New Roman"/>
        </w:rPr>
        <w:t xml:space="preserve">through attracting webinar participants from different sectors/countries in the Pacific, </w:t>
      </w:r>
    </w:p>
    <w:p w14:paraId="3D6A5F16" w14:textId="249ADB87" w:rsidR="0095603C" w:rsidRPr="0095603C" w:rsidRDefault="0095603C" w:rsidP="00BE7C9D">
      <w:pPr>
        <w:pStyle w:val="ListParagraph"/>
        <w:numPr>
          <w:ilvl w:val="0"/>
          <w:numId w:val="11"/>
        </w:numPr>
        <w:spacing w:after="0" w:line="240" w:lineRule="auto"/>
        <w:ind w:left="360"/>
        <w:textAlignment w:val="baseline"/>
        <w:rPr>
          <w:rFonts w:eastAsia="Times New Roman"/>
        </w:rPr>
      </w:pPr>
      <w:r w:rsidRPr="0095603C">
        <w:rPr>
          <w:rFonts w:eastAsia="Times New Roman"/>
        </w:rPr>
        <w:lastRenderedPageBreak/>
        <w:t xml:space="preserve">Build understanding of international law (human rights and environmental) in relation to DSM and responsibilities of </w:t>
      </w:r>
      <w:r w:rsidR="00BE7C9D">
        <w:rPr>
          <w:rFonts w:eastAsia="Times New Roman"/>
        </w:rPr>
        <w:t xml:space="preserve">governments and corporations </w:t>
      </w:r>
    </w:p>
    <w:p w14:paraId="34CE9580" w14:textId="2B8F7A0B" w:rsidR="0095603C" w:rsidRPr="0095603C" w:rsidRDefault="0095603C" w:rsidP="00BE7C9D">
      <w:pPr>
        <w:pStyle w:val="ListParagraph"/>
        <w:numPr>
          <w:ilvl w:val="0"/>
          <w:numId w:val="11"/>
        </w:numPr>
        <w:spacing w:after="0" w:line="240" w:lineRule="auto"/>
        <w:ind w:left="360"/>
        <w:textAlignment w:val="baseline"/>
        <w:rPr>
          <w:rFonts w:eastAsia="Times New Roman"/>
        </w:rPr>
      </w:pPr>
      <w:r w:rsidRPr="0095603C">
        <w:rPr>
          <w:rFonts w:eastAsia="Times New Roman"/>
        </w:rPr>
        <w:t xml:space="preserve">Deeper understanding of obligations arising from regional instruments on Deep Sea Mining </w:t>
      </w:r>
    </w:p>
    <w:p w14:paraId="744A266A" w14:textId="69BCD6AA" w:rsidR="0095603C" w:rsidRPr="0095603C" w:rsidRDefault="0095603C" w:rsidP="00BE7C9D">
      <w:pPr>
        <w:pStyle w:val="ListParagraph"/>
        <w:numPr>
          <w:ilvl w:val="0"/>
          <w:numId w:val="11"/>
        </w:numPr>
        <w:spacing w:after="0" w:line="240" w:lineRule="auto"/>
        <w:ind w:left="360"/>
        <w:textAlignment w:val="baseline"/>
        <w:rPr>
          <w:rFonts w:eastAsia="Times New Roman"/>
        </w:rPr>
      </w:pPr>
      <w:r w:rsidRPr="0095603C">
        <w:rPr>
          <w:rFonts w:eastAsia="Times New Roman"/>
        </w:rPr>
        <w:t xml:space="preserve">Build understanding of </w:t>
      </w:r>
      <w:r w:rsidR="00BE7C9D">
        <w:rPr>
          <w:rFonts w:eastAsia="Times New Roman"/>
        </w:rPr>
        <w:t xml:space="preserve">current </w:t>
      </w:r>
      <w:r w:rsidRPr="0095603C">
        <w:rPr>
          <w:rFonts w:eastAsia="Times New Roman"/>
        </w:rPr>
        <w:t xml:space="preserve">governance of DSM and opportunities for advocacy to engage to assert and claim human/environmental rights/rights of Indigenous peoples </w:t>
      </w:r>
    </w:p>
    <w:p w14:paraId="5BB0A552" w14:textId="43E19D7D" w:rsidR="0095603C" w:rsidRPr="0095603C" w:rsidRDefault="0095603C" w:rsidP="00BE7C9D">
      <w:pPr>
        <w:pStyle w:val="ListParagraph"/>
        <w:numPr>
          <w:ilvl w:val="0"/>
          <w:numId w:val="11"/>
        </w:numPr>
        <w:spacing w:after="0" w:line="240" w:lineRule="auto"/>
        <w:ind w:left="360"/>
        <w:textAlignment w:val="baseline"/>
        <w:rPr>
          <w:rFonts w:eastAsia="Times New Roman"/>
        </w:rPr>
      </w:pPr>
      <w:r w:rsidRPr="0095603C">
        <w:rPr>
          <w:rFonts w:eastAsia="Times New Roman"/>
        </w:rPr>
        <w:t>Build collaborations between organisation and individuals concerned about the potential impacts of DSM on the environment and the lives of Pacific communities</w:t>
      </w:r>
    </w:p>
    <w:p w14:paraId="43404027" w14:textId="084F622F" w:rsidR="00222754" w:rsidRDefault="0095603C" w:rsidP="00BE7C9D">
      <w:pPr>
        <w:numPr>
          <w:ilvl w:val="0"/>
          <w:numId w:val="8"/>
        </w:numPr>
        <w:pBdr>
          <w:top w:val="nil"/>
          <w:left w:val="nil"/>
          <w:bottom w:val="nil"/>
          <w:right w:val="nil"/>
          <w:between w:val="nil"/>
        </w:pBdr>
        <w:spacing w:after="0"/>
        <w:ind w:left="349"/>
        <w:rPr>
          <w:color w:val="000000"/>
          <w:lang w:val="en-US"/>
        </w:rPr>
      </w:pPr>
      <w:r w:rsidRPr="0095603C">
        <w:rPr>
          <w:color w:val="000000"/>
          <w:lang w:val="en-US"/>
        </w:rPr>
        <w:t>Gather and disseminate useful resources connected to DSM</w:t>
      </w:r>
      <w:r w:rsidR="00BE7C9D">
        <w:rPr>
          <w:color w:val="000000"/>
          <w:lang w:val="en-US"/>
        </w:rPr>
        <w:t xml:space="preserve"> and advocacy strategies on DSM</w:t>
      </w:r>
    </w:p>
    <w:p w14:paraId="541FB25D" w14:textId="77777777" w:rsidR="0095603C" w:rsidRPr="0095603C" w:rsidRDefault="0095603C" w:rsidP="0095603C">
      <w:pPr>
        <w:pBdr>
          <w:top w:val="nil"/>
          <w:left w:val="nil"/>
          <w:bottom w:val="nil"/>
          <w:right w:val="nil"/>
          <w:between w:val="nil"/>
        </w:pBdr>
        <w:spacing w:after="0"/>
        <w:ind w:left="709"/>
        <w:rPr>
          <w:color w:val="000000"/>
          <w:lang w:val="en-US"/>
        </w:rPr>
      </w:pPr>
    </w:p>
    <w:p w14:paraId="76229BF5" w14:textId="4F3132D9" w:rsidR="00D261C1" w:rsidRPr="0095603C" w:rsidRDefault="00AD73FD" w:rsidP="00AD73FD">
      <w:pPr>
        <w:rPr>
          <w:b/>
          <w:sz w:val="24"/>
          <w:szCs w:val="24"/>
        </w:rPr>
      </w:pPr>
      <w:r w:rsidRPr="0095603C">
        <w:rPr>
          <w:b/>
          <w:sz w:val="24"/>
          <w:szCs w:val="24"/>
        </w:rPr>
        <w:t xml:space="preserve">4. </w:t>
      </w:r>
      <w:r w:rsidR="00A20ABA" w:rsidRPr="0095603C">
        <w:rPr>
          <w:b/>
          <w:sz w:val="24"/>
          <w:szCs w:val="24"/>
        </w:rPr>
        <w:t xml:space="preserve">Webinar Series </w:t>
      </w:r>
      <w:r w:rsidR="00604B34" w:rsidRPr="0095603C">
        <w:rPr>
          <w:b/>
          <w:sz w:val="24"/>
          <w:szCs w:val="24"/>
        </w:rPr>
        <w:t>Outcomes</w:t>
      </w:r>
    </w:p>
    <w:p w14:paraId="65F85CA3" w14:textId="6B28CB9B" w:rsidR="00BE7C9D" w:rsidRDefault="00BE7C9D" w:rsidP="00BE7C9D">
      <w:pPr>
        <w:pStyle w:val="ListParagraph"/>
        <w:numPr>
          <w:ilvl w:val="0"/>
          <w:numId w:val="6"/>
        </w:numPr>
        <w:ind w:left="360"/>
        <w:rPr>
          <w:bCs/>
        </w:rPr>
      </w:pPr>
      <w:r>
        <w:rPr>
          <w:bCs/>
        </w:rPr>
        <w:t>Pacific community and academic voices of concern on DSM will reach a wider audience</w:t>
      </w:r>
      <w:r w:rsidR="00F54BB8">
        <w:rPr>
          <w:bCs/>
        </w:rPr>
        <w:t>, with increased potential to have influence</w:t>
      </w:r>
      <w:r>
        <w:rPr>
          <w:bCs/>
        </w:rPr>
        <w:t>;</w:t>
      </w:r>
    </w:p>
    <w:p w14:paraId="04F93C77" w14:textId="7E73B1F8" w:rsidR="00F54BB8" w:rsidRDefault="00F54BB8" w:rsidP="00BE7C9D">
      <w:pPr>
        <w:pStyle w:val="ListParagraph"/>
        <w:numPr>
          <w:ilvl w:val="0"/>
          <w:numId w:val="6"/>
        </w:numPr>
        <w:ind w:left="360"/>
        <w:rPr>
          <w:bCs/>
        </w:rPr>
      </w:pPr>
      <w:r>
        <w:rPr>
          <w:bCs/>
        </w:rPr>
        <w:t>Over 200 individuals will have participated in webinars on DSM and the webinars will be available to everyone through DTP’s YouTube channel</w:t>
      </w:r>
    </w:p>
    <w:p w14:paraId="2ABED1AD" w14:textId="4D3EC5AB" w:rsidR="00F54BB8" w:rsidRDefault="00F54BB8" w:rsidP="00BE7C9D">
      <w:pPr>
        <w:pStyle w:val="ListParagraph"/>
        <w:numPr>
          <w:ilvl w:val="0"/>
          <w:numId w:val="6"/>
        </w:numPr>
        <w:ind w:left="360"/>
        <w:rPr>
          <w:bCs/>
        </w:rPr>
      </w:pPr>
      <w:r>
        <w:rPr>
          <w:bCs/>
        </w:rPr>
        <w:t xml:space="preserve">Resources on DSM will be collated, curated and made available to new audiences, including concerned NGOs. </w:t>
      </w:r>
    </w:p>
    <w:p w14:paraId="71368B07" w14:textId="496D530C" w:rsidR="002C1495" w:rsidRPr="00AB4C76" w:rsidRDefault="002C1495" w:rsidP="00BE7C9D">
      <w:pPr>
        <w:pStyle w:val="ListParagraph"/>
        <w:numPr>
          <w:ilvl w:val="0"/>
          <w:numId w:val="14"/>
        </w:numPr>
        <w:ind w:left="360"/>
        <w:rPr>
          <w:rFonts w:cstheme="minorHAnsi"/>
        </w:rPr>
      </w:pPr>
      <w:r w:rsidRPr="00AB4C76">
        <w:rPr>
          <w:rFonts w:cstheme="minorHAnsi"/>
        </w:rPr>
        <w:t xml:space="preserve">Participants </w:t>
      </w:r>
      <w:r w:rsidR="00F54BB8">
        <w:rPr>
          <w:rFonts w:cstheme="minorHAnsi"/>
        </w:rPr>
        <w:t xml:space="preserve">will be equipped with new </w:t>
      </w:r>
      <w:r w:rsidRPr="00AB4C76">
        <w:rPr>
          <w:rFonts w:cstheme="minorHAnsi"/>
        </w:rPr>
        <w:t>knowledge</w:t>
      </w:r>
      <w:r w:rsidR="00F54BB8">
        <w:rPr>
          <w:rFonts w:cstheme="minorHAnsi"/>
        </w:rPr>
        <w:t xml:space="preserve"> </w:t>
      </w:r>
      <w:r w:rsidRPr="00AB4C76">
        <w:rPr>
          <w:rFonts w:cstheme="minorHAnsi"/>
        </w:rPr>
        <w:t xml:space="preserve">and </w:t>
      </w:r>
      <w:r w:rsidR="00F54BB8">
        <w:rPr>
          <w:rFonts w:cstheme="minorHAnsi"/>
        </w:rPr>
        <w:t xml:space="preserve">increased </w:t>
      </w:r>
      <w:r w:rsidRPr="00AB4C76">
        <w:rPr>
          <w:rFonts w:cstheme="minorHAnsi"/>
        </w:rPr>
        <w:t xml:space="preserve">confidence to engage effectively with government and others to address this issue </w:t>
      </w:r>
    </w:p>
    <w:p w14:paraId="4FFA051B" w14:textId="196C688F" w:rsidR="002C1495" w:rsidRDefault="00F54BB8" w:rsidP="00BE7C9D">
      <w:pPr>
        <w:pStyle w:val="ListParagraph"/>
        <w:numPr>
          <w:ilvl w:val="0"/>
          <w:numId w:val="14"/>
        </w:numPr>
        <w:ind w:left="360"/>
        <w:rPr>
          <w:rFonts w:cstheme="minorHAnsi"/>
        </w:rPr>
      </w:pPr>
      <w:r>
        <w:rPr>
          <w:rFonts w:cstheme="minorHAnsi"/>
        </w:rPr>
        <w:t xml:space="preserve">New collaborations will be fostered and encouraged </w:t>
      </w:r>
    </w:p>
    <w:p w14:paraId="4E530C16" w14:textId="77777777" w:rsidR="002C1495" w:rsidRPr="002C1495" w:rsidRDefault="002C1495" w:rsidP="002C1495">
      <w:pPr>
        <w:ind w:left="360"/>
        <w:rPr>
          <w:rFonts w:cstheme="minorHAnsi"/>
        </w:rPr>
      </w:pPr>
    </w:p>
    <w:p w14:paraId="3F75A1C7" w14:textId="77777777" w:rsidR="00D261C1" w:rsidRPr="0095603C" w:rsidRDefault="00D96977" w:rsidP="00AD73FD">
      <w:pPr>
        <w:pStyle w:val="ListParagraph"/>
        <w:numPr>
          <w:ilvl w:val="0"/>
          <w:numId w:val="9"/>
        </w:numPr>
        <w:ind w:left="357" w:hanging="357"/>
        <w:contextualSpacing w:val="0"/>
        <w:rPr>
          <w:b/>
          <w:sz w:val="24"/>
          <w:szCs w:val="24"/>
        </w:rPr>
      </w:pPr>
      <w:r w:rsidRPr="0095603C">
        <w:rPr>
          <w:b/>
          <w:sz w:val="24"/>
          <w:szCs w:val="24"/>
        </w:rPr>
        <w:t xml:space="preserve">Webinar Series: </w:t>
      </w:r>
      <w:r w:rsidR="00604B34" w:rsidRPr="0095603C">
        <w:rPr>
          <w:b/>
          <w:sz w:val="24"/>
          <w:szCs w:val="24"/>
        </w:rPr>
        <w:t>Proposed Target Audience / Participants</w:t>
      </w:r>
    </w:p>
    <w:p w14:paraId="1ECC296F" w14:textId="6F531AE9" w:rsidR="00D21E3B" w:rsidRPr="0095603C" w:rsidRDefault="00F54BB8" w:rsidP="00D21E3B">
      <w:pPr>
        <w:pStyle w:val="ListParagraph"/>
        <w:numPr>
          <w:ilvl w:val="0"/>
          <w:numId w:val="6"/>
        </w:numPr>
        <w:rPr>
          <w:bCs/>
        </w:rPr>
      </w:pPr>
      <w:r>
        <w:rPr>
          <w:bCs/>
        </w:rPr>
        <w:t>DTP’s Pacific alumni network and wider network of approximately 4000 alumni</w:t>
      </w:r>
    </w:p>
    <w:p w14:paraId="0E513058" w14:textId="4AB37F15" w:rsidR="00F54BB8" w:rsidRDefault="00F54BB8" w:rsidP="00922C0F">
      <w:pPr>
        <w:pStyle w:val="ListParagraph"/>
        <w:numPr>
          <w:ilvl w:val="0"/>
          <w:numId w:val="6"/>
        </w:numPr>
        <w:spacing w:after="0"/>
        <w:rPr>
          <w:bCs/>
        </w:rPr>
      </w:pPr>
      <w:r>
        <w:rPr>
          <w:bCs/>
        </w:rPr>
        <w:t xml:space="preserve">DTP’s database of 10,000 individuals working for CSOs, government, corporations and inter-governmental organisations </w:t>
      </w:r>
    </w:p>
    <w:p w14:paraId="589410F9" w14:textId="179C9EEA" w:rsidR="00922C0F" w:rsidRPr="0095603C" w:rsidRDefault="0095603C" w:rsidP="00922C0F">
      <w:pPr>
        <w:pStyle w:val="ListParagraph"/>
        <w:numPr>
          <w:ilvl w:val="0"/>
          <w:numId w:val="6"/>
        </w:numPr>
        <w:spacing w:after="0"/>
        <w:rPr>
          <w:bCs/>
        </w:rPr>
      </w:pPr>
      <w:r>
        <w:rPr>
          <w:bCs/>
        </w:rPr>
        <w:t>Academics</w:t>
      </w:r>
      <w:r w:rsidR="00F54BB8">
        <w:rPr>
          <w:bCs/>
        </w:rPr>
        <w:t xml:space="preserve"> and NGOs and community organisations and affected communities.</w:t>
      </w:r>
    </w:p>
    <w:p w14:paraId="6951EEEE" w14:textId="77777777" w:rsidR="00322D4B" w:rsidRPr="0095603C" w:rsidRDefault="00322D4B" w:rsidP="00322D4B">
      <w:pPr>
        <w:pBdr>
          <w:top w:val="nil"/>
          <w:left w:val="nil"/>
          <w:bottom w:val="nil"/>
          <w:right w:val="nil"/>
          <w:between w:val="nil"/>
        </w:pBdr>
        <w:spacing w:after="0"/>
        <w:ind w:left="720"/>
        <w:rPr>
          <w:bCs/>
          <w:color w:val="000000"/>
        </w:rPr>
      </w:pPr>
    </w:p>
    <w:p w14:paraId="07480D30" w14:textId="77777777" w:rsidR="00D261C1" w:rsidRPr="0095603C" w:rsidRDefault="00D96977" w:rsidP="00D96977">
      <w:pPr>
        <w:pStyle w:val="ListParagraph"/>
        <w:numPr>
          <w:ilvl w:val="0"/>
          <w:numId w:val="9"/>
        </w:numPr>
        <w:rPr>
          <w:b/>
          <w:sz w:val="24"/>
          <w:szCs w:val="24"/>
        </w:rPr>
      </w:pPr>
      <w:r w:rsidRPr="0095603C">
        <w:rPr>
          <w:b/>
          <w:sz w:val="24"/>
          <w:szCs w:val="24"/>
        </w:rPr>
        <w:t xml:space="preserve">Webinar Series: </w:t>
      </w:r>
      <w:r w:rsidR="00604B34" w:rsidRPr="0095603C">
        <w:rPr>
          <w:b/>
          <w:sz w:val="24"/>
          <w:szCs w:val="24"/>
        </w:rPr>
        <w:t>Activities / Methodology</w:t>
      </w:r>
    </w:p>
    <w:p w14:paraId="235D41E2" w14:textId="590ED998" w:rsidR="008F3EFD" w:rsidRDefault="008F3EFD" w:rsidP="008F3EFD">
      <w:pPr>
        <w:spacing w:before="240" w:after="240" w:line="240" w:lineRule="auto"/>
        <w:jc w:val="both"/>
        <w:rPr>
          <w:sz w:val="24"/>
          <w:szCs w:val="24"/>
        </w:rPr>
      </w:pPr>
      <w:r>
        <w:rPr>
          <w:sz w:val="24"/>
          <w:szCs w:val="24"/>
        </w:rPr>
        <w:t>The series will consist of three 90</w:t>
      </w:r>
      <w:r>
        <w:rPr>
          <w:rFonts w:ascii="Cambria Math" w:hAnsi="Cambria Math" w:cs="Cambria Math"/>
          <w:sz w:val="24"/>
          <w:szCs w:val="24"/>
        </w:rPr>
        <w:noBreakHyphen/>
      </w:r>
      <w:r>
        <w:rPr>
          <w:sz w:val="24"/>
          <w:szCs w:val="24"/>
        </w:rPr>
        <w:t xml:space="preserve">minute online webinars hosted on </w:t>
      </w:r>
      <w:r w:rsidRPr="008F3EFD">
        <w:rPr>
          <w:sz w:val="24"/>
          <w:szCs w:val="24"/>
        </w:rPr>
        <w:t>DTP’s Zoom platform,</w:t>
      </w:r>
      <w:r>
        <w:rPr>
          <w:sz w:val="24"/>
          <w:szCs w:val="24"/>
        </w:rPr>
        <w:t xml:space="preserve"> co</w:t>
      </w:r>
      <w:r>
        <w:rPr>
          <w:rFonts w:ascii="Cambria Math" w:hAnsi="Cambria Math" w:cs="Cambria Math"/>
          <w:sz w:val="24"/>
          <w:szCs w:val="24"/>
        </w:rPr>
        <w:noBreakHyphen/>
      </w:r>
      <w:r>
        <w:rPr>
          <w:sz w:val="24"/>
          <w:szCs w:val="24"/>
        </w:rPr>
        <w:t xml:space="preserve">facilitated by </w:t>
      </w:r>
      <w:r w:rsidR="00F54BB8">
        <w:rPr>
          <w:sz w:val="24"/>
          <w:szCs w:val="24"/>
        </w:rPr>
        <w:t xml:space="preserve">PIANGO and DTP. </w:t>
      </w:r>
      <w:r>
        <w:rPr>
          <w:sz w:val="24"/>
          <w:szCs w:val="24"/>
        </w:rPr>
        <w:t xml:space="preserve">The </w:t>
      </w:r>
      <w:r w:rsidR="00F54BB8">
        <w:rPr>
          <w:sz w:val="24"/>
          <w:szCs w:val="24"/>
        </w:rPr>
        <w:t xml:space="preserve">webinar </w:t>
      </w:r>
      <w:r>
        <w:rPr>
          <w:sz w:val="24"/>
          <w:szCs w:val="24"/>
        </w:rPr>
        <w:t>design prioritises interactivity, inclusion, and practical relevance, ensuring space for both expert guidance and frontline perspectives.</w:t>
      </w:r>
    </w:p>
    <w:p w14:paraId="4BB52F67" w14:textId="0D8ED493" w:rsidR="008F3EFD" w:rsidRDefault="008F3EFD" w:rsidP="008F3EFD">
      <w:pPr>
        <w:spacing w:before="240" w:after="240" w:line="240" w:lineRule="auto"/>
        <w:jc w:val="both"/>
        <w:rPr>
          <w:sz w:val="24"/>
          <w:szCs w:val="24"/>
        </w:rPr>
      </w:pPr>
      <w:r>
        <w:rPr>
          <w:sz w:val="24"/>
          <w:szCs w:val="24"/>
        </w:rPr>
        <w:t>Each webinar</w:t>
      </w:r>
      <w:r w:rsidR="00F54BB8">
        <w:rPr>
          <w:sz w:val="24"/>
          <w:szCs w:val="24"/>
        </w:rPr>
        <w:t xml:space="preserve"> </w:t>
      </w:r>
      <w:r>
        <w:rPr>
          <w:sz w:val="24"/>
          <w:szCs w:val="24"/>
        </w:rPr>
        <w:t>will include</w:t>
      </w:r>
      <w:r w:rsidR="00F54BB8">
        <w:rPr>
          <w:sz w:val="24"/>
          <w:szCs w:val="24"/>
        </w:rPr>
        <w:t xml:space="preserve"> a mix of some of the following</w:t>
      </w:r>
      <w:r>
        <w:rPr>
          <w:sz w:val="24"/>
          <w:szCs w:val="24"/>
        </w:rPr>
        <w:t>:</w:t>
      </w:r>
    </w:p>
    <w:p w14:paraId="00E85405" w14:textId="413A363A" w:rsidR="008F3EFD" w:rsidRDefault="008F3EFD" w:rsidP="008F3EFD">
      <w:pPr>
        <w:pStyle w:val="ListParagraph"/>
        <w:numPr>
          <w:ilvl w:val="0"/>
          <w:numId w:val="12"/>
        </w:numPr>
        <w:spacing w:before="240" w:after="240" w:line="240" w:lineRule="auto"/>
        <w:jc w:val="both"/>
        <w:rPr>
          <w:sz w:val="24"/>
          <w:szCs w:val="24"/>
        </w:rPr>
      </w:pPr>
      <w:r>
        <w:rPr>
          <w:sz w:val="24"/>
          <w:szCs w:val="24"/>
        </w:rPr>
        <w:t xml:space="preserve">One facilitator and up to two speakers, including a mix of </w:t>
      </w:r>
      <w:r w:rsidR="00F54BB8">
        <w:rPr>
          <w:sz w:val="24"/>
          <w:szCs w:val="24"/>
        </w:rPr>
        <w:t>Pacific advocates</w:t>
      </w:r>
      <w:r>
        <w:rPr>
          <w:sz w:val="24"/>
          <w:szCs w:val="24"/>
        </w:rPr>
        <w:t>, academics, legal experts</w:t>
      </w:r>
      <w:r w:rsidR="00F54BB8" w:rsidRPr="00F54BB8">
        <w:rPr>
          <w:sz w:val="24"/>
          <w:szCs w:val="24"/>
        </w:rPr>
        <w:t xml:space="preserve"> (15–20 minutes each)</w:t>
      </w:r>
    </w:p>
    <w:p w14:paraId="6BEBEFDF" w14:textId="5A832AB0" w:rsidR="008F3EFD" w:rsidRPr="00F54BB8" w:rsidRDefault="008F3EFD" w:rsidP="00F54BB8">
      <w:pPr>
        <w:pStyle w:val="ListParagraph"/>
        <w:numPr>
          <w:ilvl w:val="0"/>
          <w:numId w:val="12"/>
        </w:numPr>
        <w:spacing w:before="240" w:after="240" w:line="240" w:lineRule="auto"/>
        <w:jc w:val="both"/>
        <w:rPr>
          <w:sz w:val="24"/>
          <w:szCs w:val="24"/>
        </w:rPr>
      </w:pPr>
      <w:r>
        <w:rPr>
          <w:sz w:val="24"/>
          <w:szCs w:val="24"/>
        </w:rPr>
        <w:t>Short thematic presentations</w:t>
      </w:r>
      <w:r w:rsidR="00F54BB8">
        <w:rPr>
          <w:sz w:val="24"/>
          <w:szCs w:val="24"/>
        </w:rPr>
        <w:t xml:space="preserve"> /</w:t>
      </w:r>
      <w:r>
        <w:rPr>
          <w:sz w:val="24"/>
          <w:szCs w:val="24"/>
        </w:rPr>
        <w:t xml:space="preserve"> </w:t>
      </w:r>
      <w:r w:rsidR="00F54BB8">
        <w:rPr>
          <w:sz w:val="24"/>
          <w:szCs w:val="24"/>
        </w:rPr>
        <w:t xml:space="preserve">Examples /Case studies </w:t>
      </w:r>
    </w:p>
    <w:p w14:paraId="5D072FF2" w14:textId="77777777" w:rsidR="008F3EFD" w:rsidRDefault="008F3EFD" w:rsidP="008F3EFD">
      <w:pPr>
        <w:pStyle w:val="ListParagraph"/>
        <w:numPr>
          <w:ilvl w:val="0"/>
          <w:numId w:val="12"/>
        </w:numPr>
        <w:spacing w:before="240" w:after="240" w:line="240" w:lineRule="auto"/>
        <w:jc w:val="both"/>
        <w:rPr>
          <w:sz w:val="24"/>
          <w:szCs w:val="24"/>
        </w:rPr>
      </w:pPr>
      <w:r>
        <w:rPr>
          <w:sz w:val="24"/>
          <w:szCs w:val="24"/>
        </w:rPr>
        <w:t>Live Q&amp;A and moderated dialogue, enabling participants to ask questions, share experiences, and reflect collectively on effective strategies.</w:t>
      </w:r>
    </w:p>
    <w:p w14:paraId="77C73373" w14:textId="57EC6735" w:rsidR="008F3EFD" w:rsidRDefault="008F3EFD" w:rsidP="008F3EFD">
      <w:pPr>
        <w:pStyle w:val="ListParagraph"/>
        <w:numPr>
          <w:ilvl w:val="0"/>
          <w:numId w:val="12"/>
        </w:numPr>
        <w:spacing w:before="240" w:after="240" w:line="240" w:lineRule="auto"/>
        <w:jc w:val="both"/>
        <w:rPr>
          <w:sz w:val="24"/>
          <w:szCs w:val="24"/>
        </w:rPr>
      </w:pPr>
      <w:r>
        <w:rPr>
          <w:sz w:val="24"/>
          <w:szCs w:val="24"/>
        </w:rPr>
        <w:t xml:space="preserve">Diverse speaker representation </w:t>
      </w:r>
      <w:r w:rsidR="00F54BB8">
        <w:rPr>
          <w:sz w:val="24"/>
          <w:szCs w:val="24"/>
        </w:rPr>
        <w:t>reflecting a g</w:t>
      </w:r>
      <w:r>
        <w:rPr>
          <w:sz w:val="24"/>
          <w:szCs w:val="24"/>
        </w:rPr>
        <w:t>ender</w:t>
      </w:r>
      <w:r w:rsidR="00F54BB8">
        <w:rPr>
          <w:sz w:val="24"/>
          <w:szCs w:val="24"/>
        </w:rPr>
        <w:t xml:space="preserve"> lens and </w:t>
      </w:r>
      <w:r>
        <w:rPr>
          <w:sz w:val="24"/>
          <w:szCs w:val="24"/>
        </w:rPr>
        <w:t>ensuring inclusion of underrepresented voices.</w:t>
      </w:r>
    </w:p>
    <w:p w14:paraId="1E0C4F3F" w14:textId="48773AF2" w:rsidR="00E048D1" w:rsidRPr="00E048D1" w:rsidRDefault="008F3EFD" w:rsidP="00E048D1">
      <w:pPr>
        <w:pStyle w:val="ListParagraph"/>
        <w:numPr>
          <w:ilvl w:val="0"/>
          <w:numId w:val="12"/>
        </w:numPr>
        <w:spacing w:before="240" w:after="240" w:line="240" w:lineRule="auto"/>
        <w:jc w:val="both"/>
        <w:rPr>
          <w:sz w:val="24"/>
          <w:szCs w:val="24"/>
        </w:rPr>
      </w:pPr>
      <w:r>
        <w:rPr>
          <w:sz w:val="24"/>
          <w:szCs w:val="24"/>
        </w:rPr>
        <w:t>Resource sharing via chat and post-webinar follow-up</w:t>
      </w:r>
      <w:r w:rsidR="00E048D1">
        <w:rPr>
          <w:sz w:val="24"/>
          <w:szCs w:val="24"/>
        </w:rPr>
        <w:t>.</w:t>
      </w:r>
    </w:p>
    <w:p w14:paraId="7CFBFE68" w14:textId="2C88FADA" w:rsidR="008F3EFD" w:rsidRPr="00E048D1" w:rsidRDefault="008F3EFD" w:rsidP="00E048D1">
      <w:pPr>
        <w:spacing w:before="240" w:after="240" w:line="240" w:lineRule="auto"/>
        <w:jc w:val="both"/>
        <w:rPr>
          <w:sz w:val="24"/>
          <w:szCs w:val="24"/>
        </w:rPr>
      </w:pPr>
      <w:r w:rsidRPr="00E048D1">
        <w:rPr>
          <w:sz w:val="24"/>
          <w:szCs w:val="24"/>
        </w:rPr>
        <w:lastRenderedPageBreak/>
        <w:t>This methodology aims to balance information delivery with peer learning, building a shared understanding of how DSM mining works, what are the legal frameworks and what local activists can do to stop DSM.</w:t>
      </w:r>
    </w:p>
    <w:p w14:paraId="219A4EBF" w14:textId="77777777" w:rsidR="002C1495" w:rsidRDefault="002C1495" w:rsidP="002C1495">
      <w:pPr>
        <w:pStyle w:val="Heading3"/>
        <w:spacing w:before="281" w:after="281" w:line="240" w:lineRule="auto"/>
        <w:rPr>
          <w:bCs/>
          <w:sz w:val="24"/>
          <w:szCs w:val="24"/>
        </w:rPr>
      </w:pPr>
      <w:r>
        <w:rPr>
          <w:bCs/>
          <w:sz w:val="24"/>
          <w:szCs w:val="24"/>
        </w:rPr>
        <w:t>7</w:t>
      </w:r>
      <w:r w:rsidRPr="5E83DC89">
        <w:rPr>
          <w:bCs/>
          <w:sz w:val="24"/>
          <w:szCs w:val="24"/>
        </w:rPr>
        <w:t>. Mapping the Webinar Series to the Human Rights Defenders Guidelines (HRDG)</w:t>
      </w:r>
    </w:p>
    <w:p w14:paraId="37CBC410" w14:textId="38BCAE0F" w:rsidR="002C1495" w:rsidRPr="00097105" w:rsidRDefault="002C1495" w:rsidP="002C1495">
      <w:pPr>
        <w:spacing w:line="240" w:lineRule="auto"/>
        <w:rPr>
          <w:b/>
          <w:bCs/>
          <w:sz w:val="24"/>
          <w:szCs w:val="24"/>
        </w:rPr>
      </w:pPr>
      <w:r w:rsidRPr="00097105">
        <w:rPr>
          <w:b/>
          <w:bCs/>
          <w:sz w:val="24"/>
          <w:szCs w:val="24"/>
        </w:rPr>
        <w:t xml:space="preserve">Webinar 1: </w:t>
      </w:r>
      <w:r w:rsidR="00E048D1">
        <w:rPr>
          <w:b/>
          <w:bCs/>
          <w:sz w:val="24"/>
          <w:szCs w:val="24"/>
        </w:rPr>
        <w:t>DSM</w:t>
      </w:r>
      <w:r>
        <w:rPr>
          <w:b/>
          <w:bCs/>
          <w:sz w:val="24"/>
          <w:szCs w:val="24"/>
        </w:rPr>
        <w:t xml:space="preserve"> Explain</w:t>
      </w:r>
      <w:r w:rsidR="00E048D1">
        <w:rPr>
          <w:b/>
          <w:bCs/>
          <w:sz w:val="24"/>
          <w:szCs w:val="24"/>
        </w:rPr>
        <w:t>ed</w:t>
      </w:r>
      <w:r>
        <w:rPr>
          <w:b/>
          <w:bCs/>
          <w:sz w:val="24"/>
          <w:szCs w:val="24"/>
        </w:rPr>
        <w:t xml:space="preserve">: Key Concerns and </w:t>
      </w:r>
      <w:r w:rsidR="00E048D1">
        <w:rPr>
          <w:b/>
          <w:bCs/>
          <w:sz w:val="24"/>
          <w:szCs w:val="24"/>
        </w:rPr>
        <w:t>I</w:t>
      </w:r>
      <w:r>
        <w:rPr>
          <w:b/>
          <w:bCs/>
          <w:sz w:val="24"/>
          <w:szCs w:val="24"/>
        </w:rPr>
        <w:t>mpacts on Environment and People.</w:t>
      </w:r>
    </w:p>
    <w:p w14:paraId="1F2D6904" w14:textId="77777777" w:rsidR="002C1495" w:rsidRPr="00097105" w:rsidRDefault="002C1495" w:rsidP="002C1495">
      <w:pPr>
        <w:spacing w:line="240" w:lineRule="auto"/>
        <w:rPr>
          <w:b/>
          <w:bCs/>
          <w:sz w:val="24"/>
          <w:szCs w:val="24"/>
        </w:rPr>
      </w:pPr>
      <w:r w:rsidRPr="00097105">
        <w:rPr>
          <w:b/>
          <w:bCs/>
          <w:sz w:val="24"/>
          <w:szCs w:val="24"/>
        </w:rPr>
        <w:t>Focus Areas:</w:t>
      </w:r>
    </w:p>
    <w:p w14:paraId="43366C75" w14:textId="124DA5AD" w:rsidR="00806F8D" w:rsidRDefault="002C1495" w:rsidP="002C1495">
      <w:pPr>
        <w:pStyle w:val="ListParagraph"/>
        <w:numPr>
          <w:ilvl w:val="0"/>
          <w:numId w:val="13"/>
        </w:numPr>
        <w:spacing w:line="240" w:lineRule="auto"/>
        <w:rPr>
          <w:sz w:val="24"/>
          <w:szCs w:val="24"/>
        </w:rPr>
      </w:pPr>
      <w:r>
        <w:rPr>
          <w:sz w:val="24"/>
          <w:szCs w:val="24"/>
        </w:rPr>
        <w:t xml:space="preserve">Overview of what DSM is </w:t>
      </w:r>
      <w:r w:rsidR="00806F8D">
        <w:rPr>
          <w:sz w:val="24"/>
          <w:szCs w:val="24"/>
        </w:rPr>
        <w:t>and what happens in the process of DSM</w:t>
      </w:r>
    </w:p>
    <w:p w14:paraId="2C2271B5" w14:textId="2DC9FCA9" w:rsidR="002C1495" w:rsidRDefault="00806F8D" w:rsidP="002C1495">
      <w:pPr>
        <w:pStyle w:val="ListParagraph"/>
        <w:numPr>
          <w:ilvl w:val="0"/>
          <w:numId w:val="13"/>
        </w:numPr>
        <w:spacing w:line="240" w:lineRule="auto"/>
        <w:rPr>
          <w:sz w:val="24"/>
          <w:szCs w:val="24"/>
        </w:rPr>
      </w:pPr>
      <w:r>
        <w:rPr>
          <w:sz w:val="24"/>
          <w:szCs w:val="24"/>
        </w:rPr>
        <w:t>What</w:t>
      </w:r>
      <w:r w:rsidR="002C1495">
        <w:rPr>
          <w:sz w:val="24"/>
          <w:szCs w:val="24"/>
        </w:rPr>
        <w:t xml:space="preserve"> impacts </w:t>
      </w:r>
      <w:r>
        <w:rPr>
          <w:sz w:val="24"/>
          <w:szCs w:val="24"/>
        </w:rPr>
        <w:t>DSM</w:t>
      </w:r>
      <w:r w:rsidR="002C1495">
        <w:rPr>
          <w:sz w:val="24"/>
          <w:szCs w:val="24"/>
        </w:rPr>
        <w:t xml:space="preserve"> has on the environment and people it affects.</w:t>
      </w:r>
    </w:p>
    <w:p w14:paraId="212074A4" w14:textId="5D255833" w:rsidR="002C1495" w:rsidRPr="00806F8D" w:rsidRDefault="002C1495" w:rsidP="00806F8D">
      <w:pPr>
        <w:pStyle w:val="ListParagraph"/>
        <w:numPr>
          <w:ilvl w:val="0"/>
          <w:numId w:val="13"/>
        </w:numPr>
        <w:spacing w:line="240" w:lineRule="auto"/>
        <w:rPr>
          <w:sz w:val="24"/>
          <w:szCs w:val="24"/>
        </w:rPr>
      </w:pPr>
      <w:r>
        <w:rPr>
          <w:sz w:val="24"/>
          <w:szCs w:val="24"/>
        </w:rPr>
        <w:t xml:space="preserve">Hearing from </w:t>
      </w:r>
      <w:r w:rsidR="00E048D1">
        <w:rPr>
          <w:sz w:val="24"/>
          <w:szCs w:val="24"/>
        </w:rPr>
        <w:t xml:space="preserve">academics and Pacific advocates </w:t>
      </w:r>
      <w:r>
        <w:rPr>
          <w:sz w:val="24"/>
          <w:szCs w:val="24"/>
        </w:rPr>
        <w:t>regarding the effects of deep-sea mining</w:t>
      </w:r>
    </w:p>
    <w:p w14:paraId="75278DE5" w14:textId="77777777" w:rsidR="002C1495" w:rsidRPr="00097105" w:rsidRDefault="002C1495" w:rsidP="002C1495">
      <w:pPr>
        <w:spacing w:line="240" w:lineRule="auto"/>
        <w:rPr>
          <w:b/>
          <w:bCs/>
          <w:sz w:val="24"/>
          <w:szCs w:val="24"/>
        </w:rPr>
      </w:pPr>
      <w:r w:rsidRPr="00097105">
        <w:rPr>
          <w:b/>
          <w:bCs/>
          <w:sz w:val="24"/>
          <w:szCs w:val="24"/>
        </w:rPr>
        <w:t>Purpose:</w:t>
      </w:r>
    </w:p>
    <w:p w14:paraId="097B6DA0" w14:textId="7E6BAD4A" w:rsidR="002C1495" w:rsidRPr="00097105" w:rsidRDefault="00806F8D" w:rsidP="002C1495">
      <w:pPr>
        <w:spacing w:line="240" w:lineRule="auto"/>
        <w:rPr>
          <w:sz w:val="24"/>
          <w:szCs w:val="24"/>
        </w:rPr>
      </w:pPr>
      <w:r>
        <w:rPr>
          <w:sz w:val="24"/>
          <w:szCs w:val="24"/>
        </w:rPr>
        <w:t>To build a foundational understanding of DSM and what exactly is entailed in DSM</w:t>
      </w:r>
      <w:r w:rsidR="00E048D1">
        <w:rPr>
          <w:sz w:val="24"/>
          <w:szCs w:val="24"/>
        </w:rPr>
        <w:t xml:space="preserve"> to be built on in subsequent webinars.</w:t>
      </w:r>
      <w:r>
        <w:rPr>
          <w:sz w:val="24"/>
          <w:szCs w:val="24"/>
        </w:rPr>
        <w:t xml:space="preserve"> </w:t>
      </w:r>
      <w:r w:rsidR="00E048D1">
        <w:rPr>
          <w:sz w:val="24"/>
          <w:szCs w:val="24"/>
        </w:rPr>
        <w:t>To give a platform to Pacific voices.</w:t>
      </w:r>
    </w:p>
    <w:p w14:paraId="5F294819" w14:textId="6DCFDC31" w:rsidR="002C1495" w:rsidRPr="00097105" w:rsidRDefault="002C1495" w:rsidP="002C1495">
      <w:pPr>
        <w:spacing w:line="240" w:lineRule="auto"/>
        <w:rPr>
          <w:b/>
          <w:bCs/>
          <w:sz w:val="24"/>
          <w:szCs w:val="24"/>
        </w:rPr>
      </w:pPr>
      <w:r w:rsidRPr="00097105">
        <w:rPr>
          <w:b/>
          <w:bCs/>
          <w:sz w:val="24"/>
          <w:szCs w:val="24"/>
        </w:rPr>
        <w:t xml:space="preserve">Webinar 2: </w:t>
      </w:r>
      <w:r w:rsidR="00806F8D">
        <w:rPr>
          <w:b/>
          <w:bCs/>
          <w:sz w:val="24"/>
          <w:szCs w:val="24"/>
        </w:rPr>
        <w:t xml:space="preserve">DSM in action: </w:t>
      </w:r>
      <w:r w:rsidR="00806F8D" w:rsidRPr="00806F8D">
        <w:rPr>
          <w:b/>
          <w:bCs/>
          <w:sz w:val="24"/>
          <w:szCs w:val="24"/>
        </w:rPr>
        <w:t>What are the governance frameworks for DSM – and the concerns with these – the relevant of international human rights and environmental law</w:t>
      </w:r>
      <w:r w:rsidR="00E048D1">
        <w:rPr>
          <w:b/>
          <w:bCs/>
          <w:sz w:val="24"/>
          <w:szCs w:val="24"/>
        </w:rPr>
        <w:t xml:space="preserve"> to DSM governance</w:t>
      </w:r>
    </w:p>
    <w:p w14:paraId="4DBFD108" w14:textId="77777777" w:rsidR="002C1495" w:rsidRPr="00097105" w:rsidRDefault="002C1495" w:rsidP="002C1495">
      <w:pPr>
        <w:spacing w:line="240" w:lineRule="auto"/>
        <w:rPr>
          <w:b/>
          <w:bCs/>
          <w:sz w:val="24"/>
          <w:szCs w:val="24"/>
        </w:rPr>
      </w:pPr>
      <w:r w:rsidRPr="00097105">
        <w:rPr>
          <w:b/>
          <w:bCs/>
          <w:sz w:val="24"/>
          <w:szCs w:val="24"/>
        </w:rPr>
        <w:t>Focus Areas:</w:t>
      </w:r>
    </w:p>
    <w:p w14:paraId="43F03476" w14:textId="77777777" w:rsidR="00E048D1" w:rsidRDefault="00E048D1" w:rsidP="002C1495">
      <w:pPr>
        <w:pStyle w:val="ListParagraph"/>
        <w:numPr>
          <w:ilvl w:val="0"/>
          <w:numId w:val="13"/>
        </w:numPr>
        <w:spacing w:line="240" w:lineRule="auto"/>
        <w:rPr>
          <w:sz w:val="24"/>
          <w:szCs w:val="24"/>
        </w:rPr>
      </w:pPr>
      <w:r>
        <w:rPr>
          <w:sz w:val="24"/>
          <w:szCs w:val="24"/>
        </w:rPr>
        <w:t>Update on ISA and Mining Code and Moratorium</w:t>
      </w:r>
    </w:p>
    <w:p w14:paraId="1224B6BD" w14:textId="77777777" w:rsidR="00E048D1" w:rsidRDefault="00E048D1" w:rsidP="002C1495">
      <w:pPr>
        <w:pStyle w:val="ListParagraph"/>
        <w:numPr>
          <w:ilvl w:val="0"/>
          <w:numId w:val="13"/>
        </w:numPr>
        <w:spacing w:line="240" w:lineRule="auto"/>
        <w:rPr>
          <w:sz w:val="24"/>
          <w:szCs w:val="24"/>
        </w:rPr>
      </w:pPr>
      <w:r>
        <w:rPr>
          <w:sz w:val="24"/>
          <w:szCs w:val="24"/>
        </w:rPr>
        <w:t>Summary of relevance of recent judgements of UNCLOS and ICJ on DSM</w:t>
      </w:r>
    </w:p>
    <w:p w14:paraId="52C2F39A" w14:textId="5741CB65" w:rsidR="002C1495" w:rsidRDefault="00806F8D" w:rsidP="002C1495">
      <w:pPr>
        <w:pStyle w:val="ListParagraph"/>
        <w:numPr>
          <w:ilvl w:val="0"/>
          <w:numId w:val="13"/>
        </w:numPr>
        <w:spacing w:line="240" w:lineRule="auto"/>
        <w:rPr>
          <w:sz w:val="24"/>
          <w:szCs w:val="24"/>
        </w:rPr>
      </w:pPr>
      <w:r>
        <w:rPr>
          <w:sz w:val="24"/>
          <w:szCs w:val="24"/>
        </w:rPr>
        <w:t xml:space="preserve">Experience of </w:t>
      </w:r>
      <w:r w:rsidR="00E048D1">
        <w:rPr>
          <w:sz w:val="24"/>
          <w:szCs w:val="24"/>
        </w:rPr>
        <w:t>advocates</w:t>
      </w:r>
      <w:r>
        <w:rPr>
          <w:sz w:val="24"/>
          <w:szCs w:val="24"/>
        </w:rPr>
        <w:t xml:space="preserve"> navigating the legal and policy space in their work against DSM</w:t>
      </w:r>
    </w:p>
    <w:p w14:paraId="33FCB9A7" w14:textId="19F4BF8A" w:rsidR="00E048D1" w:rsidRDefault="00E048D1" w:rsidP="002C1495">
      <w:pPr>
        <w:pStyle w:val="ListParagraph"/>
        <w:numPr>
          <w:ilvl w:val="0"/>
          <w:numId w:val="13"/>
        </w:numPr>
        <w:spacing w:line="240" w:lineRule="auto"/>
        <w:rPr>
          <w:sz w:val="24"/>
          <w:szCs w:val="24"/>
        </w:rPr>
      </w:pPr>
      <w:r>
        <w:rPr>
          <w:sz w:val="24"/>
          <w:szCs w:val="24"/>
        </w:rPr>
        <w:t xml:space="preserve">Identification of some of key challenges – </w:t>
      </w:r>
    </w:p>
    <w:p w14:paraId="03D91061" w14:textId="77777777" w:rsidR="002C1495" w:rsidRPr="00097105" w:rsidRDefault="002C1495" w:rsidP="002C1495">
      <w:pPr>
        <w:spacing w:line="240" w:lineRule="auto"/>
        <w:rPr>
          <w:b/>
          <w:bCs/>
          <w:sz w:val="24"/>
          <w:szCs w:val="24"/>
        </w:rPr>
      </w:pPr>
      <w:r w:rsidRPr="00097105">
        <w:rPr>
          <w:b/>
          <w:bCs/>
          <w:sz w:val="24"/>
          <w:szCs w:val="24"/>
        </w:rPr>
        <w:t>Purpose:</w:t>
      </w:r>
    </w:p>
    <w:p w14:paraId="39560C00" w14:textId="1D5F0BE9" w:rsidR="002C1495" w:rsidRDefault="00806F8D" w:rsidP="002C1495">
      <w:pPr>
        <w:spacing w:line="240" w:lineRule="auto"/>
        <w:rPr>
          <w:sz w:val="24"/>
          <w:szCs w:val="24"/>
        </w:rPr>
      </w:pPr>
      <w:r>
        <w:rPr>
          <w:sz w:val="24"/>
          <w:szCs w:val="24"/>
        </w:rPr>
        <w:t xml:space="preserve">To provide understanding of the legal and policy landscape DSM finds itself in as well as highlighting the experience of </w:t>
      </w:r>
      <w:r w:rsidR="00E048D1">
        <w:rPr>
          <w:sz w:val="24"/>
          <w:szCs w:val="24"/>
        </w:rPr>
        <w:t>advocates</w:t>
      </w:r>
      <w:r>
        <w:rPr>
          <w:sz w:val="24"/>
          <w:szCs w:val="24"/>
        </w:rPr>
        <w:t xml:space="preserve"> in that space who are currently navigating the complex legal and policy processes.</w:t>
      </w:r>
    </w:p>
    <w:p w14:paraId="35171D64" w14:textId="380F4C12" w:rsidR="002C1495" w:rsidRPr="00097105" w:rsidRDefault="002C1495" w:rsidP="002C1495">
      <w:pPr>
        <w:spacing w:line="240" w:lineRule="auto"/>
        <w:rPr>
          <w:b/>
          <w:bCs/>
          <w:sz w:val="24"/>
          <w:szCs w:val="24"/>
        </w:rPr>
      </w:pPr>
      <w:r w:rsidRPr="00097105">
        <w:rPr>
          <w:b/>
          <w:bCs/>
          <w:sz w:val="24"/>
          <w:szCs w:val="24"/>
        </w:rPr>
        <w:t xml:space="preserve">Webinar 3: </w:t>
      </w:r>
      <w:r w:rsidR="00E048D1">
        <w:rPr>
          <w:b/>
          <w:bCs/>
          <w:sz w:val="24"/>
          <w:szCs w:val="24"/>
        </w:rPr>
        <w:t xml:space="preserve">Stopping </w:t>
      </w:r>
      <w:r w:rsidR="00806F8D">
        <w:rPr>
          <w:b/>
          <w:bCs/>
          <w:sz w:val="24"/>
          <w:szCs w:val="24"/>
        </w:rPr>
        <w:t>DSM</w:t>
      </w:r>
      <w:r w:rsidR="00E048D1">
        <w:rPr>
          <w:b/>
          <w:bCs/>
          <w:sz w:val="24"/>
          <w:szCs w:val="24"/>
        </w:rPr>
        <w:t xml:space="preserve"> – Rising to the Challenge</w:t>
      </w:r>
      <w:r w:rsidR="00806F8D">
        <w:rPr>
          <w:b/>
          <w:bCs/>
          <w:sz w:val="24"/>
          <w:szCs w:val="24"/>
        </w:rPr>
        <w:t xml:space="preserve">: What </w:t>
      </w:r>
      <w:r w:rsidR="00E048D1">
        <w:rPr>
          <w:b/>
          <w:bCs/>
          <w:sz w:val="24"/>
          <w:szCs w:val="24"/>
        </w:rPr>
        <w:t>are advocates and environmental scientists doing and calling for</w:t>
      </w:r>
    </w:p>
    <w:p w14:paraId="52CF4EFB" w14:textId="77777777" w:rsidR="002C1495" w:rsidRPr="00097105" w:rsidRDefault="002C1495" w:rsidP="002C1495">
      <w:pPr>
        <w:spacing w:line="240" w:lineRule="auto"/>
        <w:rPr>
          <w:b/>
          <w:bCs/>
          <w:sz w:val="24"/>
          <w:szCs w:val="24"/>
        </w:rPr>
      </w:pPr>
      <w:r w:rsidRPr="00097105">
        <w:rPr>
          <w:b/>
          <w:bCs/>
          <w:sz w:val="24"/>
          <w:szCs w:val="24"/>
        </w:rPr>
        <w:t>Focus Areas:</w:t>
      </w:r>
    </w:p>
    <w:p w14:paraId="161875F9" w14:textId="06533006" w:rsidR="002C1495" w:rsidRDefault="00806F8D" w:rsidP="002C1495">
      <w:pPr>
        <w:pStyle w:val="ListParagraph"/>
        <w:numPr>
          <w:ilvl w:val="0"/>
          <w:numId w:val="13"/>
        </w:numPr>
        <w:spacing w:line="240" w:lineRule="auto"/>
        <w:rPr>
          <w:sz w:val="24"/>
          <w:szCs w:val="24"/>
        </w:rPr>
      </w:pPr>
      <w:r>
        <w:rPr>
          <w:sz w:val="24"/>
          <w:szCs w:val="24"/>
        </w:rPr>
        <w:t>Highlighting the recent developments in the international space when it comes to deep sea mining especially in reference to the ISA conclusion on the DSM as well as the recent cases filed against the ISA in reference to DS</w:t>
      </w:r>
      <w:r w:rsidR="00E048D1">
        <w:rPr>
          <w:sz w:val="24"/>
          <w:szCs w:val="24"/>
        </w:rPr>
        <w:t>M</w:t>
      </w:r>
    </w:p>
    <w:p w14:paraId="2BBAA073" w14:textId="5E71A40C" w:rsidR="00806F8D" w:rsidRDefault="00806F8D" w:rsidP="002C1495">
      <w:pPr>
        <w:pStyle w:val="ListParagraph"/>
        <w:numPr>
          <w:ilvl w:val="0"/>
          <w:numId w:val="13"/>
        </w:numPr>
        <w:spacing w:line="240" w:lineRule="auto"/>
        <w:rPr>
          <w:sz w:val="24"/>
          <w:szCs w:val="24"/>
        </w:rPr>
      </w:pPr>
      <w:r>
        <w:rPr>
          <w:sz w:val="24"/>
          <w:szCs w:val="24"/>
        </w:rPr>
        <w:t xml:space="preserve">Hearing from </w:t>
      </w:r>
      <w:r w:rsidR="00E048D1">
        <w:rPr>
          <w:sz w:val="24"/>
          <w:szCs w:val="24"/>
        </w:rPr>
        <w:t xml:space="preserve">advocates about their successes in stopping </w:t>
      </w:r>
      <w:r>
        <w:rPr>
          <w:sz w:val="24"/>
          <w:szCs w:val="24"/>
        </w:rPr>
        <w:t>DSM has successfully been banned until there is further clarity on the exact environmental and human impact – (PNG has reaffirmed its ban on DSM)</w:t>
      </w:r>
    </w:p>
    <w:p w14:paraId="0D1A99B4" w14:textId="6FB0B5BF" w:rsidR="00133574" w:rsidRPr="00133574" w:rsidRDefault="00806F8D" w:rsidP="00133574">
      <w:pPr>
        <w:pStyle w:val="ListParagraph"/>
        <w:numPr>
          <w:ilvl w:val="0"/>
          <w:numId w:val="13"/>
        </w:numPr>
        <w:spacing w:line="240" w:lineRule="auto"/>
        <w:rPr>
          <w:sz w:val="24"/>
          <w:szCs w:val="24"/>
        </w:rPr>
      </w:pPr>
      <w:r>
        <w:rPr>
          <w:sz w:val="24"/>
          <w:szCs w:val="24"/>
        </w:rPr>
        <w:t xml:space="preserve">Speaking to both academics and activists on how they see the way forward </w:t>
      </w:r>
      <w:r w:rsidR="00133574">
        <w:rPr>
          <w:sz w:val="24"/>
          <w:szCs w:val="24"/>
        </w:rPr>
        <w:t>in reference to DSM</w:t>
      </w:r>
    </w:p>
    <w:p w14:paraId="437299EA" w14:textId="77777777" w:rsidR="002C1495" w:rsidRPr="00097105" w:rsidRDefault="002C1495" w:rsidP="002C1495">
      <w:pPr>
        <w:spacing w:line="240" w:lineRule="auto"/>
        <w:rPr>
          <w:b/>
          <w:bCs/>
          <w:sz w:val="24"/>
          <w:szCs w:val="24"/>
        </w:rPr>
      </w:pPr>
      <w:r w:rsidRPr="00097105">
        <w:rPr>
          <w:b/>
          <w:bCs/>
          <w:sz w:val="24"/>
          <w:szCs w:val="24"/>
        </w:rPr>
        <w:t>Purpose:</w:t>
      </w:r>
    </w:p>
    <w:p w14:paraId="7EE628C6" w14:textId="2B8AED2A" w:rsidR="00D21E3B" w:rsidRPr="0095603C" w:rsidRDefault="00133574" w:rsidP="00762F25">
      <w:pPr>
        <w:spacing w:line="240" w:lineRule="auto"/>
        <w:rPr>
          <w:b/>
          <w:bCs/>
          <w:sz w:val="24"/>
          <w:szCs w:val="24"/>
        </w:rPr>
      </w:pPr>
      <w:r>
        <w:rPr>
          <w:sz w:val="24"/>
          <w:szCs w:val="24"/>
        </w:rPr>
        <w:lastRenderedPageBreak/>
        <w:t xml:space="preserve">To inform about current movements in the DSM space and to update </w:t>
      </w:r>
      <w:r w:rsidR="00762F25">
        <w:rPr>
          <w:sz w:val="24"/>
          <w:szCs w:val="24"/>
        </w:rPr>
        <w:t>advocates where advocacy strategies are up to and recommendations – calls for action etc</w:t>
      </w:r>
      <w:r>
        <w:rPr>
          <w:sz w:val="24"/>
          <w:szCs w:val="24"/>
        </w:rPr>
        <w:t xml:space="preserve"> </w:t>
      </w:r>
      <w:r w:rsidR="00D21E3B" w:rsidRPr="0095603C">
        <w:rPr>
          <w:b/>
          <w:bCs/>
          <w:sz w:val="24"/>
          <w:szCs w:val="24"/>
        </w:rPr>
        <w:t>About the organisers</w:t>
      </w:r>
    </w:p>
    <w:p w14:paraId="5EB73A46" w14:textId="2ACE9EC2" w:rsidR="00D21E3B" w:rsidRPr="002C1495" w:rsidRDefault="00D21E3B" w:rsidP="00D21E3B">
      <w:pPr>
        <w:rPr>
          <w:sz w:val="24"/>
          <w:szCs w:val="24"/>
        </w:rPr>
      </w:pPr>
      <w:r w:rsidRPr="002C1495">
        <w:rPr>
          <w:sz w:val="24"/>
          <w:szCs w:val="24"/>
        </w:rPr>
        <w:t xml:space="preserve">This capacity building program will be organised by the DTP in partnership with </w:t>
      </w:r>
      <w:r w:rsidR="008F3EFD" w:rsidRPr="002C1495">
        <w:rPr>
          <w:sz w:val="24"/>
          <w:szCs w:val="24"/>
        </w:rPr>
        <w:t xml:space="preserve">PIANGO </w:t>
      </w:r>
      <w:r w:rsidR="00762F25">
        <w:rPr>
          <w:sz w:val="24"/>
          <w:szCs w:val="24"/>
        </w:rPr>
        <w:t xml:space="preserve">and </w:t>
      </w:r>
      <w:r w:rsidR="00E42687" w:rsidRPr="002C1495">
        <w:rPr>
          <w:sz w:val="24"/>
          <w:szCs w:val="24"/>
        </w:rPr>
        <w:t>DTP alumni</w:t>
      </w:r>
      <w:r w:rsidR="00762F25">
        <w:rPr>
          <w:sz w:val="24"/>
          <w:szCs w:val="24"/>
        </w:rPr>
        <w:t xml:space="preserve">. </w:t>
      </w:r>
    </w:p>
    <w:p w14:paraId="3643837F" w14:textId="77777777" w:rsidR="00D21E3B" w:rsidRPr="002C1495" w:rsidRDefault="00D21E3B" w:rsidP="00D21E3B">
      <w:pPr>
        <w:rPr>
          <w:sz w:val="24"/>
          <w:szCs w:val="24"/>
        </w:rPr>
      </w:pPr>
      <w:r w:rsidRPr="002C1495">
        <w:rPr>
          <w:sz w:val="24"/>
          <w:szCs w:val="24"/>
        </w:rPr>
        <w:t xml:space="preserve">The Diplomacy Training Program (DTP) is an NGO affiliated with the Faculty of Law and Justice at UNSW. It has 30 years of experience in developing and delivering practical human rights capacity building programs in Australia and the Asia Pacific Region. </w:t>
      </w:r>
    </w:p>
    <w:p w14:paraId="4FA814D1" w14:textId="662FE9B8" w:rsidR="0092539E" w:rsidRPr="002C1495" w:rsidRDefault="008F3EFD" w:rsidP="008F3EFD">
      <w:pPr>
        <w:rPr>
          <w:sz w:val="24"/>
          <w:szCs w:val="24"/>
        </w:rPr>
      </w:pPr>
      <w:r w:rsidRPr="002C1495">
        <w:rPr>
          <w:sz w:val="24"/>
          <w:szCs w:val="24"/>
        </w:rPr>
        <w:t>PIANGO is the leading organisation of civil society in the Pacific and helps to guide DTP’s programs in the region. We have partnered together in programs on Business and Human Rights and the SDGs, on the Climate Emergency and on Labour Migration.</w:t>
      </w:r>
    </w:p>
    <w:p w14:paraId="6D4A182C" w14:textId="77777777" w:rsidR="008F3EFD" w:rsidRPr="0095603C" w:rsidRDefault="008F3EFD" w:rsidP="008F3EFD">
      <w:pPr>
        <w:rPr>
          <w:b/>
          <w:bCs/>
          <w:sz w:val="28"/>
          <w:szCs w:val="28"/>
        </w:rPr>
      </w:pPr>
    </w:p>
    <w:sectPr w:rsidR="008F3EFD" w:rsidRPr="0095603C" w:rsidSect="00AD73FD">
      <w:headerReference w:type="first" r:id="rId12"/>
      <w:pgSz w:w="11906" w:h="16838"/>
      <w:pgMar w:top="1440" w:right="1440" w:bottom="1440" w:left="1440" w:header="708" w:footer="708" w:gutter="0"/>
      <w:pgNumType w:start="1"/>
      <w:cols w:space="720"/>
      <w:titlePg/>
      <w:docGrid w:linePitch="299"/>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0" w:author="Patrick Earle" w:date="2026-07-14T15:39:00Z" w:initials="PE">
    <w:p w14:paraId="6F5797CC" w14:textId="77777777" w:rsidR="00BE7C9D" w:rsidRDefault="00BE7C9D" w:rsidP="00BE7C9D">
      <w:pPr>
        <w:pStyle w:val="CommentText"/>
      </w:pPr>
      <w:r>
        <w:rPr>
          <w:rStyle w:val="CommentReference"/>
        </w:rPr>
        <w:annotationRef/>
      </w:r>
      <w:r>
        <w:t xml:space="preserve">This is too long and mixes up too many things  - the concerns can be clearer and shorter.  Same with the concerns re ISA governance.   Can reference recent UNCLOS and ICJ judgements - and the need to promote these?   The last 4 paras don’t seem to fit.  </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6F5797CC" w15:done="1"/>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1C0CAA1F" w16cex:dateUtc="2026-07-14T05:39: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6F5797CC" w16cid:durableId="1C0CAA1F"/>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8EC1CAA" w14:textId="77777777" w:rsidR="00B65EE7" w:rsidRDefault="00B65EE7" w:rsidP="008D6730">
      <w:pPr>
        <w:spacing w:after="0" w:line="240" w:lineRule="auto"/>
      </w:pPr>
      <w:r>
        <w:separator/>
      </w:r>
    </w:p>
  </w:endnote>
  <w:endnote w:type="continuationSeparator" w:id="0">
    <w:p w14:paraId="4027AE78" w14:textId="77777777" w:rsidR="00B65EE7" w:rsidRDefault="00B65EE7" w:rsidP="008D673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altName w:val="Calibri"/>
    <w:charset w:val="00"/>
    <w:family w:val="auto"/>
    <w:pitch w:val="default"/>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Cambria Math">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FC9C3E1" w14:textId="77777777" w:rsidR="00B65EE7" w:rsidRDefault="00B65EE7" w:rsidP="008D6730">
      <w:pPr>
        <w:spacing w:after="0" w:line="240" w:lineRule="auto"/>
      </w:pPr>
      <w:r>
        <w:separator/>
      </w:r>
    </w:p>
  </w:footnote>
  <w:footnote w:type="continuationSeparator" w:id="0">
    <w:p w14:paraId="36FB60BB" w14:textId="77777777" w:rsidR="00B65EE7" w:rsidRDefault="00B65EE7" w:rsidP="008D673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59D5D5" w14:textId="6F97785A" w:rsidR="00AD73FD" w:rsidRDefault="00AD73FD">
    <w:pPr>
      <w:pStyle w:val="Header"/>
    </w:pPr>
    <w:r>
      <w:rPr>
        <w:noProof/>
      </w:rPr>
      <w:drawing>
        <wp:inline distT="0" distB="0" distL="0" distR="0" wp14:anchorId="0EA058F7" wp14:editId="24AF2E7F">
          <wp:extent cx="5731510" cy="628015"/>
          <wp:effectExtent l="0" t="0" r="2540" b="635"/>
          <wp:docPr id="17863380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633802" name="Picture 178633802"/>
                  <pic:cNvPicPr/>
                </pic:nvPicPr>
                <pic:blipFill>
                  <a:blip r:embed="rId1">
                    <a:extLst>
                      <a:ext uri="{28A0092B-C50C-407E-A947-70E740481C1C}">
                        <a14:useLocalDpi xmlns:a14="http://schemas.microsoft.com/office/drawing/2010/main" val="0"/>
                      </a:ext>
                    </a:extLst>
                  </a:blip>
                  <a:stretch>
                    <a:fillRect/>
                  </a:stretch>
                </pic:blipFill>
                <pic:spPr>
                  <a:xfrm>
                    <a:off x="0" y="0"/>
                    <a:ext cx="5731510" cy="628015"/>
                  </a:xfrm>
                  <a:prstGeom prst="rect">
                    <a:avLst/>
                  </a:prstGeom>
                </pic:spPr>
              </pic:pic>
            </a:graphicData>
          </a:graphic>
        </wp:inline>
      </w:drawing>
    </w:r>
    <w:r>
      <w:br/>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F636D49"/>
    <w:multiLevelType w:val="hybridMultilevel"/>
    <w:tmpl w:val="467ED53C"/>
    <w:lvl w:ilvl="0" w:tplc="6B62E8D2">
      <w:start w:val="3"/>
      <w:numFmt w:val="bullet"/>
      <w:lvlText w:val=""/>
      <w:lvlJc w:val="left"/>
      <w:pPr>
        <w:ind w:left="360" w:hanging="360"/>
      </w:pPr>
      <w:rPr>
        <w:rFonts w:ascii="Symbol" w:eastAsia="Calibri" w:hAnsi="Symbol" w:cs="Calibri"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1" w15:restartNumberingAfterBreak="0">
    <w:nsid w:val="146222E7"/>
    <w:multiLevelType w:val="multilevel"/>
    <w:tmpl w:val="868C48D0"/>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2" w15:restartNumberingAfterBreak="0">
    <w:nsid w:val="1AAA22A5"/>
    <w:multiLevelType w:val="hybridMultilevel"/>
    <w:tmpl w:val="ED4879AC"/>
    <w:lvl w:ilvl="0" w:tplc="0C09000F">
      <w:start w:val="4"/>
      <w:numFmt w:val="decimal"/>
      <w:lvlText w:val="%1."/>
      <w:lvlJc w:val="left"/>
      <w:pPr>
        <w:ind w:left="360" w:hanging="360"/>
      </w:pPr>
      <w:rPr>
        <w:rFonts w:hint="default"/>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3" w15:restartNumberingAfterBreak="0">
    <w:nsid w:val="1EC52832"/>
    <w:multiLevelType w:val="multilevel"/>
    <w:tmpl w:val="7E341FC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 w15:restartNumberingAfterBreak="0">
    <w:nsid w:val="22E90A13"/>
    <w:multiLevelType w:val="hybridMultilevel"/>
    <w:tmpl w:val="76A62CA8"/>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5" w15:restartNumberingAfterBreak="0">
    <w:nsid w:val="25E048BE"/>
    <w:multiLevelType w:val="hybridMultilevel"/>
    <w:tmpl w:val="5A389000"/>
    <w:lvl w:ilvl="0" w:tplc="0809000F">
      <w:start w:val="7"/>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28B13F20"/>
    <w:multiLevelType w:val="multilevel"/>
    <w:tmpl w:val="DD8CD988"/>
    <w:lvl w:ilvl="0">
      <w:start w:val="1"/>
      <w:numFmt w:val="decimal"/>
      <w:lvlText w:val="%1."/>
      <w:lvlJc w:val="right"/>
      <w:pPr>
        <w:ind w:left="720" w:hanging="360"/>
      </w:pPr>
      <w:rPr>
        <w:rFonts w:ascii="Calibri" w:eastAsia="Calibri" w:hAnsi="Calibri" w:cs="Calibri"/>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 w15:restartNumberingAfterBreak="0">
    <w:nsid w:val="2A6F3076"/>
    <w:multiLevelType w:val="hybridMultilevel"/>
    <w:tmpl w:val="CD42FC6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8" w15:restartNumberingAfterBreak="0">
    <w:nsid w:val="2ECF7F81"/>
    <w:multiLevelType w:val="multilevel"/>
    <w:tmpl w:val="3E6C219C"/>
    <w:lvl w:ilvl="0">
      <w:start w:val="1"/>
      <w:numFmt w:val="bullet"/>
      <w:lvlText w:val=""/>
      <w:lvlJc w:val="left"/>
      <w:pPr>
        <w:ind w:left="360" w:hanging="360"/>
      </w:pPr>
      <w:rPr>
        <w:rFonts w:ascii="Symbol" w:hAnsi="Symbol" w:hint="default"/>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9" w15:restartNumberingAfterBreak="0">
    <w:nsid w:val="38D44EB3"/>
    <w:multiLevelType w:val="hybridMultilevel"/>
    <w:tmpl w:val="ECF05E7E"/>
    <w:lvl w:ilvl="0" w:tplc="9468D5CE">
      <w:start w:val="3"/>
      <w:numFmt w:val="bullet"/>
      <w:lvlText w:val="-"/>
      <w:lvlJc w:val="left"/>
      <w:pPr>
        <w:ind w:left="720" w:hanging="360"/>
      </w:pPr>
      <w:rPr>
        <w:rFonts w:ascii="Calibri" w:eastAsia="Calibri" w:hAnsi="Calibri" w:cs="Calibri"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0" w15:restartNumberingAfterBreak="0">
    <w:nsid w:val="3D187457"/>
    <w:multiLevelType w:val="multilevel"/>
    <w:tmpl w:val="EC8685C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1" w15:restartNumberingAfterBreak="0">
    <w:nsid w:val="6C024520"/>
    <w:multiLevelType w:val="hybridMultilevel"/>
    <w:tmpl w:val="E4C6358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71730F11"/>
    <w:multiLevelType w:val="hybridMultilevel"/>
    <w:tmpl w:val="66729880"/>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num w:numId="1" w16cid:durableId="851987913">
    <w:abstractNumId w:val="3"/>
  </w:num>
  <w:num w:numId="2" w16cid:durableId="1080252834">
    <w:abstractNumId w:val="6"/>
  </w:num>
  <w:num w:numId="3" w16cid:durableId="2141612300">
    <w:abstractNumId w:val="1"/>
  </w:num>
  <w:num w:numId="4" w16cid:durableId="1093159673">
    <w:abstractNumId w:val="10"/>
  </w:num>
  <w:num w:numId="5" w16cid:durableId="510334765">
    <w:abstractNumId w:val="4"/>
  </w:num>
  <w:num w:numId="6" w16cid:durableId="129982904">
    <w:abstractNumId w:val="11"/>
  </w:num>
  <w:num w:numId="7" w16cid:durableId="1508905307">
    <w:abstractNumId w:val="5"/>
  </w:num>
  <w:num w:numId="8" w16cid:durableId="1296374001">
    <w:abstractNumId w:val="8"/>
  </w:num>
  <w:num w:numId="9" w16cid:durableId="35158761">
    <w:abstractNumId w:val="2"/>
  </w:num>
  <w:num w:numId="10" w16cid:durableId="1981497776">
    <w:abstractNumId w:val="9"/>
  </w:num>
  <w:num w:numId="11" w16cid:durableId="1789352358">
    <w:abstractNumId w:val="12"/>
  </w:num>
  <w:num w:numId="12" w16cid:durableId="616570403">
    <w:abstractNumId w:val="0"/>
  </w:num>
  <w:num w:numId="13" w16cid:durableId="115486850">
    <w:abstractNumId w:val="0"/>
  </w:num>
  <w:num w:numId="14" w16cid:durableId="1048532485">
    <w:abstractNumId w:val="7"/>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Patrick Earle">
    <w15:presenceInfo w15:providerId="AD" w15:userId="S::z3310079@ad.unsw.edu.au::24925aa8-e0b7-4456-860c-9ed278df401b"/>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261C1"/>
    <w:rsid w:val="00033F71"/>
    <w:rsid w:val="000918C0"/>
    <w:rsid w:val="001039F9"/>
    <w:rsid w:val="00133574"/>
    <w:rsid w:val="00135963"/>
    <w:rsid w:val="00222754"/>
    <w:rsid w:val="002669AA"/>
    <w:rsid w:val="002B71DB"/>
    <w:rsid w:val="002C1495"/>
    <w:rsid w:val="002E296F"/>
    <w:rsid w:val="003032CF"/>
    <w:rsid w:val="00322D4B"/>
    <w:rsid w:val="003751A5"/>
    <w:rsid w:val="004B53C2"/>
    <w:rsid w:val="004B7AE9"/>
    <w:rsid w:val="00595670"/>
    <w:rsid w:val="005B0D67"/>
    <w:rsid w:val="00604B34"/>
    <w:rsid w:val="006356A3"/>
    <w:rsid w:val="006A566D"/>
    <w:rsid w:val="006C5527"/>
    <w:rsid w:val="00710694"/>
    <w:rsid w:val="00721A19"/>
    <w:rsid w:val="00762F25"/>
    <w:rsid w:val="00775441"/>
    <w:rsid w:val="00793BFF"/>
    <w:rsid w:val="007D2EFC"/>
    <w:rsid w:val="00806F8D"/>
    <w:rsid w:val="00813F77"/>
    <w:rsid w:val="008C01F3"/>
    <w:rsid w:val="008D6730"/>
    <w:rsid w:val="008F3EFD"/>
    <w:rsid w:val="00922C0F"/>
    <w:rsid w:val="0092539E"/>
    <w:rsid w:val="00944E88"/>
    <w:rsid w:val="0095603C"/>
    <w:rsid w:val="009A471D"/>
    <w:rsid w:val="009D5842"/>
    <w:rsid w:val="00A007E1"/>
    <w:rsid w:val="00A20ABA"/>
    <w:rsid w:val="00A256FE"/>
    <w:rsid w:val="00A30D44"/>
    <w:rsid w:val="00A41810"/>
    <w:rsid w:val="00AD1967"/>
    <w:rsid w:val="00AD30D5"/>
    <w:rsid w:val="00AD73FD"/>
    <w:rsid w:val="00B3284B"/>
    <w:rsid w:val="00B5207A"/>
    <w:rsid w:val="00B65EE7"/>
    <w:rsid w:val="00BE7C9D"/>
    <w:rsid w:val="00C14C15"/>
    <w:rsid w:val="00C53652"/>
    <w:rsid w:val="00C912ED"/>
    <w:rsid w:val="00D21E3B"/>
    <w:rsid w:val="00D261C1"/>
    <w:rsid w:val="00D96977"/>
    <w:rsid w:val="00DA0995"/>
    <w:rsid w:val="00DE2A96"/>
    <w:rsid w:val="00E048D1"/>
    <w:rsid w:val="00E42687"/>
    <w:rsid w:val="00F32AC5"/>
    <w:rsid w:val="00F54BB8"/>
    <w:rsid w:val="00F76F07"/>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1F0D8EB"/>
  <w15:docId w15:val="{AE622B2B-B312-4B52-ACEE-B4581B2CC1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AU" w:eastAsia="en-AU"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character" w:styleId="CommentReference">
    <w:name w:val="annotation reference"/>
    <w:basedOn w:val="DefaultParagraphFont"/>
    <w:uiPriority w:val="99"/>
    <w:semiHidden/>
    <w:unhideWhenUsed/>
    <w:rsid w:val="002B71DB"/>
    <w:rPr>
      <w:sz w:val="16"/>
      <w:szCs w:val="16"/>
    </w:rPr>
  </w:style>
  <w:style w:type="paragraph" w:styleId="CommentText">
    <w:name w:val="annotation text"/>
    <w:basedOn w:val="Normal"/>
    <w:link w:val="CommentTextChar"/>
    <w:uiPriority w:val="99"/>
    <w:unhideWhenUsed/>
    <w:rsid w:val="002B71DB"/>
    <w:pPr>
      <w:spacing w:line="240" w:lineRule="auto"/>
    </w:pPr>
    <w:rPr>
      <w:sz w:val="20"/>
      <w:szCs w:val="20"/>
    </w:rPr>
  </w:style>
  <w:style w:type="character" w:customStyle="1" w:styleId="CommentTextChar">
    <w:name w:val="Comment Text Char"/>
    <w:basedOn w:val="DefaultParagraphFont"/>
    <w:link w:val="CommentText"/>
    <w:uiPriority w:val="99"/>
    <w:rsid w:val="002B71DB"/>
    <w:rPr>
      <w:sz w:val="20"/>
      <w:szCs w:val="20"/>
    </w:rPr>
  </w:style>
  <w:style w:type="paragraph" w:styleId="CommentSubject">
    <w:name w:val="annotation subject"/>
    <w:basedOn w:val="CommentText"/>
    <w:next w:val="CommentText"/>
    <w:link w:val="CommentSubjectChar"/>
    <w:uiPriority w:val="99"/>
    <w:semiHidden/>
    <w:unhideWhenUsed/>
    <w:rsid w:val="002B71DB"/>
    <w:rPr>
      <w:b/>
      <w:bCs/>
    </w:rPr>
  </w:style>
  <w:style w:type="character" w:customStyle="1" w:styleId="CommentSubjectChar">
    <w:name w:val="Comment Subject Char"/>
    <w:basedOn w:val="CommentTextChar"/>
    <w:link w:val="CommentSubject"/>
    <w:uiPriority w:val="99"/>
    <w:semiHidden/>
    <w:rsid w:val="002B71DB"/>
    <w:rPr>
      <w:b/>
      <w:bCs/>
      <w:sz w:val="20"/>
      <w:szCs w:val="20"/>
    </w:rPr>
  </w:style>
  <w:style w:type="paragraph" w:styleId="ListParagraph">
    <w:name w:val="List Paragraph"/>
    <w:basedOn w:val="Normal"/>
    <w:uiPriority w:val="34"/>
    <w:qFormat/>
    <w:rsid w:val="00775441"/>
    <w:pPr>
      <w:ind w:left="720"/>
      <w:contextualSpacing/>
    </w:pPr>
  </w:style>
  <w:style w:type="paragraph" w:styleId="Revision">
    <w:name w:val="Revision"/>
    <w:hidden/>
    <w:uiPriority w:val="99"/>
    <w:semiHidden/>
    <w:rsid w:val="00721A19"/>
    <w:pPr>
      <w:spacing w:after="0" w:line="240" w:lineRule="auto"/>
    </w:pPr>
  </w:style>
  <w:style w:type="paragraph" w:styleId="FootnoteText">
    <w:name w:val="footnote text"/>
    <w:basedOn w:val="Normal"/>
    <w:link w:val="FootnoteTextChar"/>
    <w:uiPriority w:val="99"/>
    <w:semiHidden/>
    <w:unhideWhenUsed/>
    <w:rsid w:val="008D6730"/>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8D6730"/>
    <w:rPr>
      <w:sz w:val="20"/>
      <w:szCs w:val="20"/>
    </w:rPr>
  </w:style>
  <w:style w:type="character" w:styleId="FootnoteReference">
    <w:name w:val="footnote reference"/>
    <w:basedOn w:val="DefaultParagraphFont"/>
    <w:uiPriority w:val="99"/>
    <w:semiHidden/>
    <w:unhideWhenUsed/>
    <w:rsid w:val="008D6730"/>
    <w:rPr>
      <w:vertAlign w:val="superscript"/>
    </w:rPr>
  </w:style>
  <w:style w:type="paragraph" w:styleId="Header">
    <w:name w:val="header"/>
    <w:basedOn w:val="Normal"/>
    <w:link w:val="HeaderChar"/>
    <w:uiPriority w:val="99"/>
    <w:unhideWhenUsed/>
    <w:rsid w:val="00AD73FD"/>
    <w:pPr>
      <w:tabs>
        <w:tab w:val="center" w:pos="4513"/>
        <w:tab w:val="right" w:pos="9026"/>
      </w:tabs>
      <w:spacing w:after="0" w:line="240" w:lineRule="auto"/>
    </w:pPr>
  </w:style>
  <w:style w:type="character" w:customStyle="1" w:styleId="HeaderChar">
    <w:name w:val="Header Char"/>
    <w:basedOn w:val="DefaultParagraphFont"/>
    <w:link w:val="Header"/>
    <w:uiPriority w:val="99"/>
    <w:rsid w:val="00AD73FD"/>
  </w:style>
  <w:style w:type="paragraph" w:styleId="Footer">
    <w:name w:val="footer"/>
    <w:basedOn w:val="Normal"/>
    <w:link w:val="FooterChar"/>
    <w:uiPriority w:val="99"/>
    <w:unhideWhenUsed/>
    <w:rsid w:val="00AD73FD"/>
    <w:pPr>
      <w:tabs>
        <w:tab w:val="center" w:pos="4513"/>
        <w:tab w:val="right" w:pos="9026"/>
      </w:tabs>
      <w:spacing w:after="0" w:line="240" w:lineRule="auto"/>
    </w:pPr>
  </w:style>
  <w:style w:type="character" w:customStyle="1" w:styleId="FooterChar">
    <w:name w:val="Footer Char"/>
    <w:basedOn w:val="DefaultParagraphFont"/>
    <w:link w:val="Footer"/>
    <w:uiPriority w:val="99"/>
    <w:rsid w:val="00AD73FD"/>
  </w:style>
  <w:style w:type="table" w:styleId="TableGrid">
    <w:name w:val="Table Grid"/>
    <w:basedOn w:val="TableNormal"/>
    <w:uiPriority w:val="39"/>
    <w:rsid w:val="00222754"/>
    <w:pPr>
      <w:spacing w:after="0" w:line="240" w:lineRule="auto"/>
    </w:pPr>
    <w:rPr>
      <w:rFonts w:asciiTheme="minorHAnsi" w:eastAsiaTheme="minorHAnsi" w:hAnsiTheme="minorHAnsi" w:cstheme="minorBidi"/>
      <w:kern w:val="2"/>
      <w:sz w:val="24"/>
      <w:szCs w:val="24"/>
      <w:lang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92539E"/>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comments" Target="comments.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microsoft.com/office/2018/08/relationships/commentsExtensible" Target="commentsExtensible.xml"/><Relationship Id="rId5" Type="http://schemas.openxmlformats.org/officeDocument/2006/relationships/webSettings" Target="webSettings.xml"/><Relationship Id="rId15" Type="http://schemas.openxmlformats.org/officeDocument/2006/relationships/theme" Target="theme/theme1.xml"/><Relationship Id="rId10" Type="http://schemas.microsoft.com/office/2016/09/relationships/commentsIds" Target="commentsIds.xml"/><Relationship Id="rId4" Type="http://schemas.openxmlformats.org/officeDocument/2006/relationships/settings" Target="settings.xml"/><Relationship Id="rId9" Type="http://schemas.microsoft.com/office/2011/relationships/commentsExtended" Target="commentsExtended.xml"/><Relationship Id="rId14" Type="http://schemas.microsoft.com/office/2011/relationships/people" Target="people.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E1A005F-2735-4F40-A18C-89FF41626EE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4</Pages>
  <Words>1230</Words>
  <Characters>7014</Characters>
  <Application>Microsoft Office Word</Application>
  <DocSecurity>4</DocSecurity>
  <Lines>58</Lines>
  <Paragraphs>16</Paragraphs>
  <ScaleCrop>false</ScaleCrop>
  <HeadingPairs>
    <vt:vector size="2" baseType="variant">
      <vt:variant>
        <vt:lpstr>Title</vt:lpstr>
      </vt:variant>
      <vt:variant>
        <vt:i4>1</vt:i4>
      </vt:variant>
    </vt:vector>
  </HeadingPairs>
  <TitlesOfParts>
    <vt:vector size="1" baseType="lpstr">
      <vt:lpstr/>
    </vt:vector>
  </TitlesOfParts>
  <Company>UNSW Sydney</Company>
  <LinksUpToDate>false</LinksUpToDate>
  <CharactersWithSpaces>8228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Clare Sidoti</dc:creator>
  <cp:lastModifiedBy>Kaya Dimarish Lehmann</cp:lastModifiedBy>
  <cp:revision>2</cp:revision>
  <dcterms:created xsi:type="dcterms:W3CDTF">2026-07-14T06:22:00Z</dcterms:created>
  <dcterms:modified xsi:type="dcterms:W3CDTF">2026-07-14T06:22:00Z</dcterms:modified>
</cp:coreProperties>
</file>